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2C" w:rsidRDefault="006C7437">
      <w:pPr>
        <w:spacing w:line="320" w:lineRule="exact"/>
        <w:jc w:val="center"/>
        <w:rPr>
          <w:rFonts w:ascii="仿宋" w:eastAsia="仿宋" w:hAnsi="仿宋"/>
          <w:sz w:val="24"/>
          <w:szCs w:val="24"/>
        </w:rPr>
      </w:pPr>
      <w:r>
        <w:rPr>
          <w:rFonts w:asciiTheme="majorEastAsia" w:eastAsiaTheme="majorEastAsia" w:hAnsiTheme="majorEastAsia" w:hint="eastAsia"/>
          <w:b/>
          <w:sz w:val="32"/>
          <w:szCs w:val="32"/>
        </w:rPr>
        <w:t>拟购</w:t>
      </w:r>
      <w:r w:rsidR="00CF6224">
        <w:rPr>
          <w:rFonts w:asciiTheme="majorEastAsia" w:eastAsiaTheme="majorEastAsia" w:hAnsiTheme="majorEastAsia" w:hint="eastAsia"/>
          <w:b/>
          <w:sz w:val="32"/>
          <w:szCs w:val="32"/>
          <w:u w:val="single"/>
        </w:rPr>
        <w:t>有创</w:t>
      </w:r>
      <w:r w:rsidR="00CF6224">
        <w:rPr>
          <w:rFonts w:asciiTheme="majorEastAsia" w:eastAsiaTheme="majorEastAsia" w:hAnsiTheme="majorEastAsia"/>
          <w:b/>
          <w:sz w:val="32"/>
          <w:szCs w:val="32"/>
          <w:u w:val="single"/>
        </w:rPr>
        <w:t>呼吸机</w:t>
      </w:r>
      <w:r>
        <w:rPr>
          <w:rFonts w:asciiTheme="majorEastAsia" w:eastAsiaTheme="majorEastAsia" w:hAnsiTheme="majorEastAsia" w:hint="eastAsia"/>
          <w:b/>
          <w:sz w:val="32"/>
          <w:szCs w:val="32"/>
        </w:rPr>
        <w:t>项目初步参数论证征集意见表</w:t>
      </w:r>
    </w:p>
    <w:p w:rsidR="0045292C" w:rsidRPr="000A2C64" w:rsidRDefault="0045292C">
      <w:pPr>
        <w:spacing w:line="320" w:lineRule="exact"/>
        <w:rPr>
          <w:rFonts w:ascii="仿宋" w:eastAsia="仿宋" w:hAnsi="仿宋"/>
          <w:sz w:val="24"/>
          <w:szCs w:val="24"/>
        </w:rPr>
      </w:pPr>
    </w:p>
    <w:p w:rsidR="0045292C" w:rsidRDefault="006C7437">
      <w:pPr>
        <w:spacing w:line="320" w:lineRule="exact"/>
        <w:rPr>
          <w:rFonts w:ascii="仿宋" w:eastAsia="仿宋" w:hAnsi="仿宋"/>
          <w:szCs w:val="21"/>
          <w:u w:val="single"/>
        </w:rPr>
      </w:pPr>
      <w:r>
        <w:rPr>
          <w:rFonts w:ascii="仿宋" w:eastAsia="仿宋" w:hAnsi="仿宋" w:hint="eastAsia"/>
          <w:szCs w:val="21"/>
        </w:rPr>
        <w:t>供应商、联系人及电话（加盖公章）：</w:t>
      </w:r>
      <w:r>
        <w:rPr>
          <w:rFonts w:ascii="仿宋" w:eastAsia="仿宋" w:hAnsi="仿宋" w:hint="eastAsia"/>
          <w:szCs w:val="21"/>
          <w:u w:val="single"/>
        </w:rPr>
        <w:t xml:space="preserve">                                                      </w:t>
      </w:r>
    </w:p>
    <w:p w:rsidR="0045292C" w:rsidRDefault="006C7437">
      <w:pPr>
        <w:spacing w:line="320" w:lineRule="exact"/>
        <w:rPr>
          <w:rFonts w:ascii="仿宋" w:eastAsia="仿宋" w:hAnsi="仿宋"/>
          <w:szCs w:val="21"/>
          <w:u w:val="single"/>
        </w:rPr>
      </w:pPr>
      <w:r>
        <w:rPr>
          <w:rFonts w:ascii="仿宋" w:eastAsia="仿宋" w:hAnsi="仿宋" w:hint="eastAsia"/>
          <w:szCs w:val="21"/>
        </w:rPr>
        <w:t>产品品牌、规格型号、产地、医疗器械注册证号及最低报价：</w:t>
      </w:r>
      <w:r>
        <w:rPr>
          <w:rFonts w:ascii="仿宋" w:eastAsia="仿宋" w:hAnsi="仿宋" w:hint="eastAsia"/>
          <w:szCs w:val="21"/>
          <w:u w:val="single"/>
        </w:rPr>
        <w:t xml:space="preserve">                                 </w:t>
      </w:r>
    </w:p>
    <w:p w:rsidR="0045292C" w:rsidRDefault="006C7437">
      <w:pPr>
        <w:spacing w:line="320" w:lineRule="exact"/>
        <w:ind w:firstLineChars="200" w:firstLine="422"/>
        <w:rPr>
          <w:rFonts w:ascii="仿宋" w:eastAsia="仿宋" w:hAnsi="仿宋"/>
          <w:b/>
          <w:szCs w:val="21"/>
        </w:rPr>
      </w:pPr>
      <w:r>
        <w:rPr>
          <w:rFonts w:ascii="仿宋" w:eastAsia="仿宋" w:hAnsi="仿宋" w:hint="eastAsia"/>
          <w:b/>
          <w:szCs w:val="21"/>
        </w:rPr>
        <w:t>备注：</w:t>
      </w:r>
    </w:p>
    <w:p w:rsidR="0045292C" w:rsidRDefault="006C7437">
      <w:pPr>
        <w:spacing w:line="320" w:lineRule="exact"/>
        <w:ind w:firstLineChars="200" w:firstLine="420"/>
        <w:rPr>
          <w:rFonts w:ascii="仿宋" w:eastAsia="仿宋" w:hAnsi="仿宋"/>
          <w:szCs w:val="21"/>
        </w:rPr>
      </w:pPr>
      <w:r>
        <w:rPr>
          <w:rFonts w:ascii="仿宋" w:eastAsia="仿宋" w:hAnsi="仿宋" w:hint="eastAsia"/>
          <w:szCs w:val="21"/>
        </w:rPr>
        <w:t>1、按要求格式填写并每页加盖报名供应商公章【电子章无效】，在规定时间内以</w:t>
      </w:r>
      <w:r>
        <w:rPr>
          <w:rFonts w:ascii="仿宋" w:eastAsia="仿宋" w:hAnsi="仿宋" w:hint="eastAsia"/>
          <w:b/>
          <w:szCs w:val="21"/>
        </w:rPr>
        <w:t>原件扫描件和电子版形式</w:t>
      </w:r>
      <w:r>
        <w:rPr>
          <w:rFonts w:ascii="仿宋" w:eastAsia="仿宋" w:hAnsi="仿宋" w:hint="eastAsia"/>
          <w:szCs w:val="21"/>
        </w:rPr>
        <w:t>发送至医院指定邮箱（</w:t>
      </w:r>
      <w:r w:rsidR="000A2C64">
        <w:rPr>
          <w:rFonts w:ascii="仿宋" w:eastAsia="仿宋" w:hAnsi="仿宋" w:hint="eastAsia"/>
          <w:szCs w:val="21"/>
        </w:rPr>
        <w:t>医学装备</w:t>
      </w:r>
      <w:r w:rsidR="000A2C64">
        <w:rPr>
          <w:rFonts w:ascii="仿宋" w:eastAsia="仿宋" w:hAnsi="仿宋"/>
          <w:szCs w:val="21"/>
        </w:rPr>
        <w:t>部</w:t>
      </w:r>
      <w:r w:rsidR="000A2C64">
        <w:rPr>
          <w:rFonts w:ascii="仿宋" w:eastAsia="仿宋" w:hAnsi="仿宋" w:hint="eastAsia"/>
          <w:szCs w:val="21"/>
        </w:rPr>
        <w:t>:</w:t>
      </w:r>
      <w:r w:rsidR="000A2C64" w:rsidRPr="002E12FB">
        <w:rPr>
          <w:rFonts w:ascii="仿宋" w:eastAsia="仿宋" w:hAnsi="仿宋" w:hint="eastAsia"/>
          <w:szCs w:val="21"/>
          <w:u w:val="single"/>
        </w:rPr>
        <w:t>1014327170@qq.com</w:t>
      </w:r>
      <w:r>
        <w:rPr>
          <w:rFonts w:ascii="仿宋" w:eastAsia="仿宋" w:hAnsi="仿宋" w:hint="eastAsia"/>
          <w:szCs w:val="21"/>
        </w:rPr>
        <w:t>）；</w:t>
      </w:r>
    </w:p>
    <w:p w:rsidR="0045292C" w:rsidRDefault="006C7437">
      <w:pPr>
        <w:spacing w:line="320" w:lineRule="exact"/>
        <w:ind w:firstLineChars="200" w:firstLine="420"/>
        <w:rPr>
          <w:rFonts w:ascii="仿宋" w:eastAsia="仿宋" w:hAnsi="仿宋"/>
          <w:b/>
          <w:szCs w:val="21"/>
          <w:u w:val="single"/>
        </w:rPr>
      </w:pPr>
      <w:r>
        <w:rPr>
          <w:rFonts w:ascii="仿宋" w:eastAsia="仿宋" w:hAnsi="仿宋" w:hint="eastAsia"/>
          <w:szCs w:val="21"/>
        </w:rPr>
        <w:t>2、响应情况（是/否）若为否则继续填写具体建议修改意见，建议修改意见须提供相应证明材料（证明材料须为政府主管部门及其下属机构出具的检测报告，无证明材料则不予采纳；建议修改意见原则上须满足业界主流品牌同档次水平产品且不得为独家），</w:t>
      </w:r>
      <w:r>
        <w:rPr>
          <w:rFonts w:ascii="仿宋" w:eastAsia="仿宋" w:hAnsi="仿宋" w:hint="eastAsia"/>
          <w:b/>
          <w:szCs w:val="21"/>
          <w:u w:val="single"/>
        </w:rPr>
        <w:t>同时务必备注本品牌本规格型号产品相对应的真实指标并标注是否为独家（供医院汇总定稿版参数时选择）；</w:t>
      </w:r>
    </w:p>
    <w:p w:rsidR="0045292C" w:rsidRDefault="006C7437">
      <w:pPr>
        <w:spacing w:line="320" w:lineRule="exact"/>
        <w:ind w:firstLineChars="200" w:firstLine="420"/>
        <w:rPr>
          <w:rFonts w:ascii="仿宋" w:eastAsia="仿宋" w:hAnsi="仿宋"/>
          <w:bCs/>
          <w:szCs w:val="21"/>
        </w:rPr>
      </w:pPr>
      <w:r>
        <w:rPr>
          <w:rFonts w:ascii="仿宋" w:eastAsia="仿宋" w:hAnsi="仿宋" w:hint="eastAsia"/>
          <w:bCs/>
          <w:szCs w:val="21"/>
        </w:rPr>
        <w:t>3、院方根据各潜在供应商提供的配套耗材和须定期更换零部件的报价清单(须同步提供近</w:t>
      </w:r>
      <w:r w:rsidR="00591C15" w:rsidRPr="00591C15">
        <w:rPr>
          <w:rFonts w:ascii="仿宋" w:eastAsia="仿宋" w:hAnsi="仿宋"/>
          <w:bCs/>
          <w:szCs w:val="21"/>
        </w:rPr>
        <w:t>3</w:t>
      </w:r>
      <w:r>
        <w:rPr>
          <w:rFonts w:ascii="仿宋" w:eastAsia="仿宋" w:hAnsi="仿宋" w:hint="eastAsia"/>
          <w:bCs/>
          <w:szCs w:val="21"/>
        </w:rPr>
        <w:t>年内至少</w:t>
      </w:r>
      <w:r w:rsidR="00D018EF">
        <w:rPr>
          <w:rFonts w:ascii="仿宋" w:eastAsia="仿宋" w:hAnsi="仿宋"/>
          <w:bCs/>
          <w:szCs w:val="21"/>
        </w:rPr>
        <w:t>5</w:t>
      </w:r>
      <w:r>
        <w:rPr>
          <w:rFonts w:ascii="仿宋" w:eastAsia="仿宋" w:hAnsi="仿宋" w:hint="eastAsia"/>
          <w:bCs/>
          <w:szCs w:val="21"/>
        </w:rPr>
        <w:t>家二级及以上医院发票原件扫描件和入库清单【遮挡无效】)进行设置相关报价限价，若潜在供应商均未提供报价清单（含发票原件扫描件和入库清单）则视同本项目无耗材和须定期更换零部件。</w:t>
      </w:r>
    </w:p>
    <w:p w:rsidR="0045292C" w:rsidRDefault="006C7437">
      <w:pPr>
        <w:spacing w:line="320" w:lineRule="exact"/>
        <w:ind w:firstLineChars="200" w:firstLine="422"/>
        <w:rPr>
          <w:rFonts w:ascii="仿宋" w:eastAsia="仿宋" w:hAnsi="仿宋"/>
          <w:szCs w:val="21"/>
        </w:rPr>
      </w:pPr>
      <w:r>
        <w:rPr>
          <w:rFonts w:ascii="仿宋" w:eastAsia="仿宋" w:hAnsi="仿宋" w:hint="eastAsia"/>
          <w:b/>
          <w:szCs w:val="21"/>
        </w:rPr>
        <w:t>4、杜绝两现象：</w:t>
      </w:r>
      <w:r>
        <w:rPr>
          <w:rFonts w:ascii="仿宋" w:eastAsia="仿宋" w:hAnsi="仿宋" w:hint="eastAsia"/>
          <w:bCs/>
          <w:szCs w:val="21"/>
        </w:rPr>
        <w:t>一是整机保修</w:t>
      </w:r>
      <w:r w:rsidR="00876689">
        <w:rPr>
          <w:rFonts w:ascii="仿宋" w:eastAsia="仿宋" w:hAnsi="仿宋"/>
          <w:bCs/>
          <w:szCs w:val="21"/>
        </w:rPr>
        <w:t>1</w:t>
      </w:r>
      <w:r>
        <w:rPr>
          <w:rFonts w:ascii="仿宋" w:eastAsia="仿宋" w:hAnsi="仿宋" w:hint="eastAsia"/>
          <w:bCs/>
          <w:szCs w:val="21"/>
        </w:rPr>
        <w:t>年，保修范围不包含须定期更换零部件，须定期更换零部件报价清单如下...；二是将须定期更换零部件变为耗材，恶意降低货物价格，提高耗材价（或直接提高耗材报价）。</w:t>
      </w:r>
    </w:p>
    <w:p w:rsidR="0045292C" w:rsidRDefault="006C7437">
      <w:pPr>
        <w:spacing w:line="320" w:lineRule="exact"/>
        <w:rPr>
          <w:rFonts w:ascii="仿宋" w:eastAsia="仿宋" w:hAnsi="仿宋"/>
          <w:b/>
          <w:szCs w:val="21"/>
        </w:rPr>
      </w:pPr>
      <w:r>
        <w:rPr>
          <w:rFonts w:ascii="仿宋" w:eastAsia="仿宋" w:hAnsi="仿宋" w:hint="eastAsia"/>
          <w:b/>
          <w:szCs w:val="21"/>
        </w:rPr>
        <w:t>附件：配套耗材、试剂【单人次费用】及须定期更换零部件报价清单（样表【若无则标注“无”且不可删除】、可单列）</w:t>
      </w:r>
    </w:p>
    <w:p w:rsidR="0045292C" w:rsidRDefault="006C7437">
      <w:pPr>
        <w:spacing w:line="300" w:lineRule="exact"/>
        <w:ind w:firstLineChars="200" w:firstLine="420"/>
        <w:rPr>
          <w:rFonts w:ascii="仿宋" w:eastAsia="仿宋" w:hAnsi="仿宋"/>
          <w:b/>
          <w:szCs w:val="21"/>
        </w:rPr>
      </w:pPr>
      <w:r>
        <w:rPr>
          <w:rFonts w:ascii="仿宋" w:eastAsia="仿宋" w:hAnsi="仿宋" w:cs="仿宋" w:hint="eastAsia"/>
          <w:bCs/>
          <w:szCs w:val="21"/>
        </w:rPr>
        <w:t>5、</w:t>
      </w:r>
      <w:r>
        <w:rPr>
          <w:rFonts w:ascii="仿宋" w:eastAsia="仿宋" w:hAnsi="仿宋" w:cs="仿宋" w:hint="eastAsia"/>
          <w:bCs/>
          <w:color w:val="FF0000"/>
          <w:szCs w:val="21"/>
        </w:rPr>
        <w:t>拟设置为</w:t>
      </w:r>
      <w:r>
        <w:rPr>
          <w:rFonts w:ascii="仿宋" w:eastAsia="仿宋" w:hAnsi="仿宋" w:cs="仿宋" w:hint="eastAsia"/>
          <w:bCs/>
          <w:szCs w:val="21"/>
        </w:rPr>
        <w:t>★项参数</w:t>
      </w:r>
      <w:r>
        <w:rPr>
          <w:rFonts w:ascii="仿宋" w:eastAsia="仿宋" w:hAnsi="仿宋" w:cs="仿宋" w:hint="eastAsia"/>
          <w:bCs/>
          <w:color w:val="FF0000"/>
          <w:szCs w:val="21"/>
        </w:rPr>
        <w:t>(★项标准：拟购设备核心参数指标</w:t>
      </w:r>
      <w:r>
        <w:rPr>
          <w:rFonts w:ascii="仿宋" w:eastAsia="仿宋" w:hAnsi="仿宋" w:cs="仿宋" w:hint="eastAsia"/>
          <w:b/>
          <w:szCs w:val="21"/>
        </w:rPr>
        <w:t>【如有不妥，请提出并提供权威部门证明文件，否则不予采纳】)</w:t>
      </w:r>
      <w:r>
        <w:rPr>
          <w:rFonts w:ascii="仿宋" w:eastAsia="仿宋" w:hAnsi="仿宋" w:cs="仿宋" w:hint="eastAsia"/>
          <w:bCs/>
          <w:szCs w:val="21"/>
        </w:rPr>
        <w:t>要求投标人在投标文件中所提供的证明材料须为政府主管部门</w:t>
      </w:r>
      <w:r>
        <w:rPr>
          <w:rFonts w:ascii="仿宋" w:eastAsia="仿宋" w:hAnsi="仿宋" w:cs="仿宋" w:hint="eastAsia"/>
          <w:b/>
          <w:szCs w:val="21"/>
        </w:rPr>
        <w:t>（</w:t>
      </w:r>
      <w:r>
        <w:rPr>
          <w:rStyle w:val="NormalCharacter"/>
          <w:rFonts w:ascii="仿宋" w:eastAsia="仿宋" w:hAnsi="仿宋" w:cs="仿宋" w:hint="eastAsia"/>
          <w:b/>
          <w:szCs w:val="21"/>
        </w:rPr>
        <w:t>或具备CMA【或CNAS】资质检测机构）</w:t>
      </w:r>
      <w:r>
        <w:rPr>
          <w:rStyle w:val="NormalCharacter"/>
          <w:rFonts w:ascii="仿宋" w:eastAsia="仿宋" w:hAnsi="仿宋" w:cs="仿宋" w:hint="eastAsia"/>
          <w:bCs/>
          <w:szCs w:val="21"/>
        </w:rPr>
        <w:t>出具的质检报告原件扫描件（政府主管部门</w:t>
      </w:r>
      <w:r>
        <w:rPr>
          <w:rFonts w:ascii="仿宋" w:eastAsia="仿宋" w:hAnsi="仿宋" w:cs="仿宋" w:hint="eastAsia"/>
          <w:bCs/>
          <w:szCs w:val="21"/>
        </w:rPr>
        <w:t>如国家</w:t>
      </w:r>
      <w:r>
        <w:rPr>
          <w:rStyle w:val="NormalCharacter"/>
          <w:rFonts w:ascii="仿宋" w:eastAsia="仿宋" w:hAnsi="仿宋" w:cs="仿宋" w:hint="eastAsia"/>
          <w:bCs/>
          <w:szCs w:val="21"/>
        </w:rPr>
        <w:t>食药监局或其下属单位或省级医疗器械检验机构或省级食品药品检验机构等）。</w:t>
      </w:r>
    </w:p>
    <w:p w:rsidR="0045292C" w:rsidRDefault="006C7437">
      <w:pPr>
        <w:spacing w:line="300" w:lineRule="exact"/>
        <w:ind w:firstLineChars="200" w:firstLine="420"/>
        <w:rPr>
          <w:rFonts w:ascii="仿宋" w:eastAsia="仿宋" w:hAnsi="仿宋"/>
          <w:b/>
          <w:szCs w:val="21"/>
        </w:rPr>
      </w:pPr>
      <w:r>
        <w:rPr>
          <w:rFonts w:ascii="仿宋" w:eastAsia="仿宋" w:hAnsi="仿宋" w:hint="eastAsia"/>
          <w:bCs/>
          <w:szCs w:val="21"/>
        </w:rPr>
        <w:t>附件：表1-4</w:t>
      </w:r>
    </w:p>
    <w:p w:rsidR="0045292C" w:rsidRDefault="0045292C">
      <w:pPr>
        <w:rPr>
          <w:rFonts w:ascii="宋体" w:eastAsia="宋体" w:hAnsi="宋体" w:cs="宋体"/>
          <w:sz w:val="24"/>
          <w:szCs w:val="24"/>
        </w:rPr>
      </w:pPr>
    </w:p>
    <w:tbl>
      <w:tblPr>
        <w:tblStyle w:val="a5"/>
        <w:tblW w:w="8519" w:type="dxa"/>
        <w:jc w:val="center"/>
        <w:tblLayout w:type="fixed"/>
        <w:tblLook w:val="04A0" w:firstRow="1" w:lastRow="0" w:firstColumn="1" w:lastColumn="0" w:noHBand="0" w:noVBand="1"/>
      </w:tblPr>
      <w:tblGrid>
        <w:gridCol w:w="846"/>
        <w:gridCol w:w="3260"/>
        <w:gridCol w:w="941"/>
        <w:gridCol w:w="739"/>
        <w:gridCol w:w="1469"/>
        <w:gridCol w:w="1264"/>
      </w:tblGrid>
      <w:tr w:rsidR="0045292C" w:rsidTr="005876E9">
        <w:trPr>
          <w:jc w:val="center"/>
        </w:trPr>
        <w:tc>
          <w:tcPr>
            <w:tcW w:w="4106" w:type="dxa"/>
            <w:gridSpan w:val="2"/>
          </w:tcPr>
          <w:p w:rsidR="0045292C" w:rsidRDefault="005876E9" w:rsidP="005876E9">
            <w:pPr>
              <w:spacing w:line="360" w:lineRule="exact"/>
              <w:rPr>
                <w:rFonts w:ascii="宋体" w:eastAsia="宋体" w:hAnsi="宋体" w:cs="宋体"/>
                <w:sz w:val="24"/>
                <w:szCs w:val="24"/>
              </w:rPr>
            </w:pPr>
            <w:r>
              <w:rPr>
                <w:rFonts w:ascii="宋体" w:eastAsia="宋体" w:hAnsi="宋体" w:cs="宋体" w:hint="eastAsia"/>
                <w:b/>
                <w:bCs/>
                <w:sz w:val="24"/>
                <w:szCs w:val="24"/>
              </w:rPr>
              <w:t>参数</w:t>
            </w:r>
            <w:r>
              <w:rPr>
                <w:rFonts w:ascii="宋体" w:eastAsia="宋体" w:hAnsi="宋体" w:cs="宋体"/>
                <w:b/>
                <w:bCs/>
                <w:sz w:val="24"/>
                <w:szCs w:val="24"/>
              </w:rPr>
              <w:t>及配置要求</w:t>
            </w:r>
          </w:p>
        </w:tc>
        <w:tc>
          <w:tcPr>
            <w:tcW w:w="941" w:type="dxa"/>
          </w:tcPr>
          <w:p w:rsidR="0045292C" w:rsidRDefault="006C7437">
            <w:pPr>
              <w:spacing w:line="360" w:lineRule="exact"/>
              <w:rPr>
                <w:rFonts w:ascii="宋体" w:eastAsia="宋体" w:hAnsi="宋体" w:cs="宋体"/>
                <w:b/>
                <w:bCs/>
                <w:sz w:val="24"/>
                <w:szCs w:val="24"/>
              </w:rPr>
            </w:pPr>
            <w:r>
              <w:rPr>
                <w:rFonts w:ascii="宋体" w:eastAsia="宋体" w:hAnsi="宋体" w:cs="宋体" w:hint="eastAsia"/>
                <w:bCs/>
                <w:sz w:val="24"/>
                <w:szCs w:val="24"/>
              </w:rPr>
              <w:t>是否设置为为★</w:t>
            </w:r>
          </w:p>
        </w:tc>
        <w:tc>
          <w:tcPr>
            <w:tcW w:w="739"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是否响应</w:t>
            </w:r>
          </w:p>
        </w:tc>
        <w:tc>
          <w:tcPr>
            <w:tcW w:w="1469" w:type="dxa"/>
          </w:tcPr>
          <w:p w:rsidR="0045292C" w:rsidRDefault="0045292C">
            <w:pPr>
              <w:spacing w:line="360" w:lineRule="exact"/>
              <w:rPr>
                <w:rFonts w:ascii="宋体" w:eastAsia="宋体" w:hAnsi="宋体" w:cs="宋体"/>
                <w:sz w:val="24"/>
                <w:szCs w:val="24"/>
              </w:rPr>
            </w:pPr>
          </w:p>
          <w:p w:rsidR="0045292C" w:rsidRDefault="006C7437">
            <w:pPr>
              <w:jc w:val="center"/>
              <w:rPr>
                <w:rFonts w:ascii="宋体" w:eastAsia="宋体" w:hAnsi="宋体" w:cs="宋体"/>
                <w:sz w:val="24"/>
                <w:szCs w:val="24"/>
              </w:rPr>
            </w:pPr>
            <w:r>
              <w:rPr>
                <w:rFonts w:ascii="宋体" w:eastAsia="宋体" w:hAnsi="宋体" w:cs="宋体" w:hint="eastAsia"/>
                <w:b/>
                <w:bCs/>
                <w:sz w:val="24"/>
                <w:szCs w:val="24"/>
              </w:rPr>
              <w:t>建议修改指标</w:t>
            </w:r>
          </w:p>
        </w:tc>
        <w:tc>
          <w:tcPr>
            <w:tcW w:w="1264"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备注（真实指标、是否独家）</w:t>
            </w:r>
          </w:p>
        </w:tc>
      </w:tr>
      <w:tr w:rsidR="00130EF6" w:rsidTr="00D55CF1">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hint="eastAsia"/>
                <w:b/>
                <w:sz w:val="24"/>
                <w:szCs w:val="24"/>
              </w:rPr>
              <w:t>1</w:t>
            </w:r>
          </w:p>
        </w:tc>
        <w:tc>
          <w:tcPr>
            <w:tcW w:w="3260" w:type="dxa"/>
            <w:vAlign w:val="center"/>
          </w:tcPr>
          <w:p w:rsidR="00130EF6" w:rsidRDefault="00130EF6" w:rsidP="00130EF6">
            <w:pPr>
              <w:widowControl/>
              <w:snapToGrid w:val="0"/>
              <w:spacing w:line="240" w:lineRule="atLeast"/>
              <w:jc w:val="left"/>
              <w:rPr>
                <w:rFonts w:ascii="宋体" w:hAnsi="宋体"/>
                <w:b/>
                <w:sz w:val="24"/>
                <w:szCs w:val="24"/>
              </w:rPr>
            </w:pPr>
            <w:r>
              <w:rPr>
                <w:rFonts w:ascii="宋体" w:eastAsia="宋体" w:hAnsi="宋体" w:hint="eastAsia"/>
                <w:b/>
                <w:sz w:val="24"/>
                <w:szCs w:val="24"/>
              </w:rPr>
              <w:t>整体要求</w:t>
            </w:r>
          </w:p>
        </w:tc>
        <w:tc>
          <w:tcPr>
            <w:tcW w:w="4413" w:type="dxa"/>
            <w:gridSpan w:val="4"/>
            <w:vAlign w:val="center"/>
          </w:tcPr>
          <w:p w:rsidR="00130EF6" w:rsidRDefault="00130EF6" w:rsidP="00130EF6">
            <w:pPr>
              <w:spacing w:line="360" w:lineRule="exact"/>
              <w:rPr>
                <w:rFonts w:ascii="宋体" w:eastAsia="宋体" w:hAnsi="宋体" w:cs="宋体"/>
                <w:sz w:val="24"/>
                <w:szCs w:val="24"/>
              </w:rPr>
            </w:pPr>
          </w:p>
        </w:tc>
      </w:tr>
      <w:tr w:rsidR="00130EF6" w:rsidTr="00F9355A">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hint="eastAsia"/>
                <w:color w:val="000000"/>
                <w:kern w:val="0"/>
                <w:szCs w:val="21"/>
              </w:rPr>
              <w:t>1.1</w:t>
            </w:r>
          </w:p>
        </w:tc>
        <w:tc>
          <w:tcPr>
            <w:tcW w:w="3260" w:type="dxa"/>
            <w:vAlign w:val="center"/>
          </w:tcPr>
          <w:p w:rsidR="00130EF6" w:rsidRDefault="00130EF6" w:rsidP="00130EF6">
            <w:pPr>
              <w:widowControl/>
              <w:jc w:val="left"/>
              <w:rPr>
                <w:rFonts w:ascii="宋体" w:hAnsi="宋体"/>
                <w:sz w:val="22"/>
              </w:rPr>
            </w:pPr>
            <w:r>
              <w:rPr>
                <w:rFonts w:ascii="宋体" w:hAnsi="宋体"/>
                <w:sz w:val="22"/>
              </w:rPr>
              <w:t>屏幕：彩色触摸屏≥15 英寸，全中文操作，主机与屏幕可分离，方便呼吸机吊塔安装</w:t>
            </w:r>
          </w:p>
        </w:tc>
        <w:tc>
          <w:tcPr>
            <w:tcW w:w="941" w:type="dxa"/>
            <w:vAlign w:val="center"/>
          </w:tcPr>
          <w:p w:rsidR="00130EF6" w:rsidRDefault="00130EF6" w:rsidP="00130EF6">
            <w:pPr>
              <w:spacing w:line="360" w:lineRule="auto"/>
              <w:jc w:val="center"/>
              <w:rPr>
                <w:rFonts w:ascii="宋体" w:eastAsia="宋体" w:hAnsi="宋体" w:cs="宋体"/>
                <w:b/>
                <w:bCs/>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6A6A">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1.2</w:t>
            </w:r>
          </w:p>
        </w:tc>
        <w:tc>
          <w:tcPr>
            <w:tcW w:w="3260" w:type="dxa"/>
            <w:vAlign w:val="center"/>
          </w:tcPr>
          <w:p w:rsidR="00130EF6" w:rsidRDefault="00130EF6" w:rsidP="00130EF6">
            <w:pPr>
              <w:widowControl/>
              <w:jc w:val="left"/>
              <w:rPr>
                <w:rFonts w:ascii="宋体" w:hAnsi="宋体"/>
                <w:sz w:val="22"/>
              </w:rPr>
            </w:pPr>
            <w:r>
              <w:rPr>
                <w:rFonts w:ascii="宋体" w:hAnsi="宋体"/>
                <w:sz w:val="22"/>
              </w:rPr>
              <w:t>具备有创、无创融为一体的功能。适用范围：</w:t>
            </w:r>
            <w:r>
              <w:rPr>
                <w:rFonts w:ascii="宋体" w:hAnsi="宋体" w:hint="eastAsia"/>
                <w:sz w:val="22"/>
              </w:rPr>
              <w:t>新生儿、</w:t>
            </w:r>
            <w:r>
              <w:rPr>
                <w:rFonts w:ascii="宋体" w:hAnsi="宋体"/>
                <w:sz w:val="22"/>
              </w:rPr>
              <w:t>儿童、成人</w:t>
            </w:r>
          </w:p>
        </w:tc>
        <w:tc>
          <w:tcPr>
            <w:tcW w:w="941" w:type="dxa"/>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415583">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hint="eastAsia"/>
                <w:color w:val="000000"/>
                <w:kern w:val="0"/>
                <w:szCs w:val="21"/>
              </w:rPr>
              <w:t>1</w:t>
            </w:r>
            <w:r>
              <w:rPr>
                <w:rFonts w:ascii="宋体" w:eastAsia="宋体" w:hAnsi="宋体"/>
                <w:color w:val="000000"/>
                <w:kern w:val="0"/>
                <w:szCs w:val="21"/>
              </w:rPr>
              <w:t>.3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气源：外置式空气压缩机﹙非涡轮﹚供气，可接医院中心供气</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1663C0">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1.4</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流量传感器：内置式永久性非压差式流量传感器，无需定期更换消毒，呼</w:t>
            </w:r>
            <w:bookmarkStart w:id="0" w:name="_GoBack"/>
            <w:bookmarkEnd w:id="0"/>
            <w:r>
              <w:rPr>
                <w:rFonts w:ascii="宋体" w:hAnsi="宋体" w:hint="eastAsia"/>
                <w:sz w:val="22"/>
              </w:rPr>
              <w:t>出阀无需拆卸消</w:t>
            </w:r>
            <w:r>
              <w:rPr>
                <w:rFonts w:ascii="宋体" w:hAnsi="宋体" w:hint="eastAsia"/>
                <w:sz w:val="22"/>
              </w:rPr>
              <w:lastRenderedPageBreak/>
              <w:t>毒；如采用需要拆卸消毒式流量传感器，需标配三套/台；如采用耗材式流量传感器，需终生免费提供耗材</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1663C0">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hint="eastAsia"/>
                <w:b/>
                <w:sz w:val="24"/>
                <w:szCs w:val="24"/>
              </w:rPr>
              <w:lastRenderedPageBreak/>
              <w:t>2</w:t>
            </w:r>
          </w:p>
        </w:tc>
        <w:tc>
          <w:tcPr>
            <w:tcW w:w="3260" w:type="dxa"/>
            <w:vAlign w:val="center"/>
          </w:tcPr>
          <w:p w:rsidR="00130EF6" w:rsidRDefault="00130EF6" w:rsidP="00130EF6">
            <w:pPr>
              <w:widowControl/>
              <w:snapToGrid w:val="0"/>
              <w:spacing w:line="240" w:lineRule="atLeast"/>
              <w:jc w:val="left"/>
              <w:rPr>
                <w:rFonts w:ascii="宋体" w:hAnsi="宋体"/>
                <w:b/>
                <w:sz w:val="24"/>
                <w:szCs w:val="24"/>
              </w:rPr>
            </w:pPr>
            <w:r>
              <w:rPr>
                <w:rFonts w:ascii="宋体" w:eastAsia="宋体" w:hAnsi="宋体" w:hint="eastAsia"/>
                <w:b/>
                <w:sz w:val="24"/>
                <w:szCs w:val="24"/>
              </w:rPr>
              <w:t>通气</w:t>
            </w:r>
            <w:r>
              <w:rPr>
                <w:rFonts w:ascii="宋体" w:eastAsia="宋体" w:hAnsi="宋体"/>
                <w:b/>
                <w:sz w:val="24"/>
                <w:szCs w:val="24"/>
              </w:rPr>
              <w:t>模式</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1663C0">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2.1</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常规通气模式及功能：VCV，PCV，SIMV，PSV</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415583">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2.2</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双水平正压通气B</w:t>
            </w:r>
            <w:r>
              <w:rPr>
                <w:rFonts w:ascii="宋体" w:hAnsi="宋体"/>
                <w:sz w:val="22"/>
              </w:rPr>
              <w:t>i</w:t>
            </w:r>
            <w:r>
              <w:rPr>
                <w:rFonts w:ascii="宋体" w:hAnsi="宋体" w:hint="eastAsia"/>
                <w:sz w:val="22"/>
              </w:rPr>
              <w:t>-</w:t>
            </w:r>
            <w:r>
              <w:rPr>
                <w:rFonts w:ascii="宋体" w:hAnsi="宋体"/>
                <w:sz w:val="22"/>
              </w:rPr>
              <w:t>L</w:t>
            </w:r>
            <w:r>
              <w:rPr>
                <w:rFonts w:ascii="宋体" w:hAnsi="宋体" w:hint="eastAsia"/>
                <w:sz w:val="22"/>
              </w:rPr>
              <w:t>e</w:t>
            </w:r>
            <w:r>
              <w:rPr>
                <w:rFonts w:ascii="宋体" w:hAnsi="宋体"/>
                <w:sz w:val="22"/>
              </w:rPr>
              <w:t>vel</w:t>
            </w:r>
            <w:r>
              <w:rPr>
                <w:rFonts w:ascii="宋体" w:hAnsi="宋体" w:hint="eastAsia"/>
                <w:sz w:val="22"/>
              </w:rPr>
              <w:t>或B</w:t>
            </w:r>
            <w:r>
              <w:rPr>
                <w:rFonts w:ascii="宋体" w:hAnsi="宋体"/>
                <w:sz w:val="22"/>
              </w:rPr>
              <w:t>i</w:t>
            </w:r>
            <w:r>
              <w:rPr>
                <w:rFonts w:ascii="宋体" w:hAnsi="宋体" w:hint="eastAsia"/>
                <w:sz w:val="22"/>
              </w:rPr>
              <w:t>-</w:t>
            </w:r>
            <w:r>
              <w:rPr>
                <w:rFonts w:ascii="宋体" w:hAnsi="宋体"/>
                <w:sz w:val="22"/>
              </w:rPr>
              <w:t>vent</w:t>
            </w:r>
            <w:r>
              <w:rPr>
                <w:rFonts w:ascii="宋体" w:hAnsi="宋体" w:hint="eastAsia"/>
                <w:sz w:val="22"/>
              </w:rPr>
              <w:t>或B</w:t>
            </w:r>
            <w:r>
              <w:rPr>
                <w:rFonts w:ascii="宋体" w:hAnsi="宋体"/>
                <w:sz w:val="22"/>
              </w:rPr>
              <w:t>iPAP</w:t>
            </w:r>
            <w:r>
              <w:rPr>
                <w:rFonts w:ascii="宋体" w:hAnsi="宋体" w:hint="eastAsia"/>
                <w:sz w:val="22"/>
              </w:rPr>
              <w:t xml:space="preserve"> </w:t>
            </w:r>
          </w:p>
        </w:tc>
        <w:tc>
          <w:tcPr>
            <w:tcW w:w="941" w:type="dxa"/>
            <w:vAlign w:val="center"/>
          </w:tcPr>
          <w:p w:rsidR="00130EF6" w:rsidRDefault="00130EF6" w:rsidP="00130EF6">
            <w:pPr>
              <w:spacing w:line="360" w:lineRule="exact"/>
              <w:jc w:val="center"/>
              <w:rPr>
                <w:rFonts w:ascii="宋体" w:eastAsia="宋体" w:hAnsi="宋体" w:cs="宋体"/>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415583">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2.3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容量保证压力控制通气：P</w:t>
            </w:r>
            <w:r>
              <w:rPr>
                <w:rFonts w:ascii="宋体" w:hAnsi="宋体"/>
                <w:sz w:val="22"/>
              </w:rPr>
              <w:t>CV-VG</w:t>
            </w:r>
            <w:r>
              <w:rPr>
                <w:rFonts w:ascii="宋体" w:hAnsi="宋体" w:hint="eastAsia"/>
                <w:sz w:val="22"/>
              </w:rPr>
              <w:t>或A</w:t>
            </w:r>
            <w:r>
              <w:rPr>
                <w:rFonts w:ascii="宋体" w:hAnsi="宋体"/>
                <w:sz w:val="22"/>
              </w:rPr>
              <w:t>SV</w:t>
            </w:r>
            <w:r>
              <w:rPr>
                <w:rFonts w:ascii="宋体" w:hAnsi="宋体" w:hint="eastAsia"/>
                <w:sz w:val="22"/>
              </w:rPr>
              <w:t>或V</w:t>
            </w:r>
            <w:r>
              <w:rPr>
                <w:rFonts w:ascii="宋体" w:hAnsi="宋体"/>
                <w:sz w:val="22"/>
              </w:rPr>
              <w:t>C</w:t>
            </w:r>
            <w:r>
              <w:rPr>
                <w:rFonts w:ascii="宋体" w:hAnsi="宋体" w:hint="eastAsia"/>
                <w:sz w:val="22"/>
              </w:rPr>
              <w:t>+或A</w:t>
            </w:r>
            <w:r>
              <w:rPr>
                <w:rFonts w:ascii="宋体" w:hAnsi="宋体"/>
                <w:sz w:val="22"/>
              </w:rPr>
              <w:t>uto-Flow</w:t>
            </w:r>
            <w:r>
              <w:rPr>
                <w:rFonts w:ascii="宋体" w:hAnsi="宋体" w:hint="eastAsia"/>
                <w:sz w:val="22"/>
              </w:rPr>
              <w:t>或P</w:t>
            </w:r>
            <w:r>
              <w:rPr>
                <w:rFonts w:ascii="宋体" w:hAnsi="宋体"/>
                <w:sz w:val="22"/>
              </w:rPr>
              <w:t>RVC</w:t>
            </w:r>
          </w:p>
        </w:tc>
        <w:tc>
          <w:tcPr>
            <w:tcW w:w="941" w:type="dxa"/>
            <w:vAlign w:val="center"/>
          </w:tcPr>
          <w:p w:rsidR="00130EF6" w:rsidRDefault="00130EF6" w:rsidP="00130EF6">
            <w:pPr>
              <w:spacing w:line="360" w:lineRule="exact"/>
              <w:jc w:val="center"/>
              <w:rPr>
                <w:rFonts w:ascii="宋体" w:eastAsia="宋体" w:hAnsi="宋体" w:cs="宋体"/>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2.4</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 xml:space="preserve">选配其中一种超高端智能通气或功能：PAV+或 </w:t>
            </w:r>
            <w:r>
              <w:rPr>
                <w:rFonts w:ascii="宋体" w:hAnsi="宋体"/>
                <w:sz w:val="22"/>
              </w:rPr>
              <w:t>Intellivent-ASV</w:t>
            </w:r>
            <w:r>
              <w:rPr>
                <w:rFonts w:ascii="宋体" w:hAnsi="宋体" w:hint="eastAsia"/>
                <w:sz w:val="22"/>
              </w:rPr>
              <w:t>或N</w:t>
            </w:r>
            <w:r>
              <w:rPr>
                <w:rFonts w:ascii="宋体" w:hAnsi="宋体"/>
                <w:sz w:val="22"/>
              </w:rPr>
              <w:t>AVA</w:t>
            </w:r>
            <w:r>
              <w:rPr>
                <w:rFonts w:ascii="宋体" w:hAnsi="宋体" w:hint="eastAsia"/>
                <w:sz w:val="22"/>
              </w:rPr>
              <w:t>或</w:t>
            </w:r>
            <w:r>
              <w:rPr>
                <w:rFonts w:ascii="宋体" w:hAnsi="宋体"/>
                <w:sz w:val="22"/>
              </w:rPr>
              <w:t>S</w:t>
            </w:r>
            <w:r>
              <w:rPr>
                <w:rFonts w:ascii="宋体" w:hAnsi="宋体" w:hint="eastAsia"/>
                <w:sz w:val="22"/>
              </w:rPr>
              <w:t>martc</w:t>
            </w:r>
            <w:r>
              <w:rPr>
                <w:rFonts w:ascii="宋体" w:hAnsi="宋体"/>
                <w:sz w:val="22"/>
              </w:rPr>
              <w:t>are</w:t>
            </w:r>
          </w:p>
        </w:tc>
        <w:tc>
          <w:tcPr>
            <w:tcW w:w="941" w:type="dxa"/>
            <w:vAlign w:val="center"/>
          </w:tcPr>
          <w:p w:rsidR="00130EF6"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hint="eastAsia"/>
                <w:b/>
                <w:sz w:val="24"/>
                <w:szCs w:val="24"/>
              </w:rPr>
              <w:t>3</w:t>
            </w:r>
          </w:p>
        </w:tc>
        <w:tc>
          <w:tcPr>
            <w:tcW w:w="3260" w:type="dxa"/>
            <w:vAlign w:val="center"/>
          </w:tcPr>
          <w:p w:rsidR="00130EF6" w:rsidRDefault="00130EF6" w:rsidP="00130EF6">
            <w:pPr>
              <w:widowControl/>
              <w:jc w:val="left"/>
              <w:rPr>
                <w:rFonts w:ascii="宋体" w:hAnsi="宋体"/>
                <w:b/>
                <w:sz w:val="24"/>
                <w:szCs w:val="24"/>
              </w:rPr>
            </w:pPr>
            <w:r>
              <w:rPr>
                <w:rFonts w:ascii="宋体" w:eastAsia="宋体" w:hAnsi="宋体" w:hint="eastAsia"/>
                <w:b/>
                <w:sz w:val="24"/>
                <w:szCs w:val="24"/>
              </w:rPr>
              <w:t>设置参数</w:t>
            </w:r>
          </w:p>
        </w:tc>
        <w:tc>
          <w:tcPr>
            <w:tcW w:w="941" w:type="dxa"/>
            <w:vAlign w:val="center"/>
          </w:tcPr>
          <w:p w:rsidR="00130EF6"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3.1</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在容量控制模式下，可调节潮气量5ml-2500ml</w:t>
            </w:r>
          </w:p>
        </w:tc>
        <w:tc>
          <w:tcPr>
            <w:tcW w:w="941" w:type="dxa"/>
            <w:vAlign w:val="center"/>
          </w:tcPr>
          <w:p w:rsidR="00130EF6"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hint="eastAsia"/>
                <w:color w:val="000000"/>
                <w:kern w:val="0"/>
                <w:szCs w:val="21"/>
              </w:rPr>
              <w:t>3.2</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呼吸次数：1-90次/分</w:t>
            </w:r>
          </w:p>
        </w:tc>
        <w:tc>
          <w:tcPr>
            <w:tcW w:w="941" w:type="dxa"/>
            <w:vAlign w:val="center"/>
          </w:tcPr>
          <w:p w:rsidR="00130EF6"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D0066">
        <w:trPr>
          <w:trHeight w:val="660"/>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hint="eastAsia"/>
                <w:color w:val="000000"/>
                <w:kern w:val="0"/>
                <w:szCs w:val="21"/>
              </w:rPr>
              <w:t>3.3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呼气末正压（PEEP）：0-40厘米水柱</w:t>
            </w:r>
          </w:p>
        </w:tc>
        <w:tc>
          <w:tcPr>
            <w:tcW w:w="941" w:type="dxa"/>
            <w:vAlign w:val="center"/>
          </w:tcPr>
          <w:p w:rsidR="00130EF6"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hint="eastAsia"/>
                <w:color w:val="000000"/>
                <w:kern w:val="0"/>
                <w:szCs w:val="21"/>
              </w:rPr>
              <w:t>3.4</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氧气浓度：21-100%</w:t>
            </w:r>
          </w:p>
        </w:tc>
        <w:tc>
          <w:tcPr>
            <w:tcW w:w="941" w:type="dxa"/>
            <w:vAlign w:val="center"/>
          </w:tcPr>
          <w:p w:rsidR="00130EF6"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D0066">
        <w:trPr>
          <w:trHeight w:val="422"/>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3.5</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呼吸比：1:199-4:1</w:t>
            </w:r>
          </w:p>
        </w:tc>
        <w:tc>
          <w:tcPr>
            <w:tcW w:w="941" w:type="dxa"/>
            <w:vAlign w:val="center"/>
          </w:tcPr>
          <w:p w:rsidR="00130EF6"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C7337E">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3.6</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峰流速： 150升/分</w:t>
            </w:r>
          </w:p>
        </w:tc>
        <w:tc>
          <w:tcPr>
            <w:tcW w:w="941" w:type="dxa"/>
            <w:vAlign w:val="center"/>
          </w:tcPr>
          <w:p w:rsidR="00130EF6" w:rsidRPr="0064540E"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Pr="0064540E"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sz w:val="24"/>
              </w:rPr>
            </w:pPr>
            <w:r>
              <w:rPr>
                <w:rFonts w:ascii="宋体" w:eastAsia="宋体" w:hAnsi="宋体" w:hint="eastAsia"/>
                <w:sz w:val="24"/>
              </w:rPr>
              <w:t>3.7</w:t>
            </w:r>
          </w:p>
        </w:tc>
        <w:tc>
          <w:tcPr>
            <w:tcW w:w="3260" w:type="dxa"/>
            <w:vAlign w:val="center"/>
          </w:tcPr>
          <w:p w:rsidR="00130EF6" w:rsidRDefault="00130EF6" w:rsidP="00130EF6">
            <w:pPr>
              <w:widowControl/>
              <w:jc w:val="left"/>
              <w:rPr>
                <w:rFonts w:ascii="宋体" w:hAnsi="宋体"/>
                <w:sz w:val="22"/>
              </w:rPr>
            </w:pPr>
            <w:r>
              <w:rPr>
                <w:rFonts w:ascii="宋体" w:hAnsi="宋体"/>
                <w:sz w:val="22"/>
              </w:rPr>
              <w:t>触发方式：压力、流量双重触发；</w:t>
            </w:r>
            <w:r>
              <w:rPr>
                <w:rFonts w:ascii="宋体" w:hAnsi="宋体" w:hint="eastAsia"/>
                <w:sz w:val="22"/>
              </w:rPr>
              <w:t>压力触发：0.1~20cmH2O；流量触发：0.</w:t>
            </w:r>
            <w:r>
              <w:rPr>
                <w:rFonts w:ascii="宋体" w:hAnsi="宋体"/>
                <w:sz w:val="22"/>
              </w:rPr>
              <w:t>2</w:t>
            </w:r>
            <w:r>
              <w:rPr>
                <w:rFonts w:ascii="宋体" w:hAnsi="宋体" w:hint="eastAsia"/>
                <w:sz w:val="22"/>
              </w:rPr>
              <w:t>~20L/min</w:t>
            </w:r>
          </w:p>
        </w:tc>
        <w:tc>
          <w:tcPr>
            <w:tcW w:w="941" w:type="dxa"/>
            <w:vAlign w:val="center"/>
          </w:tcPr>
          <w:p w:rsidR="00130EF6" w:rsidRPr="0064540E"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Pr="0064540E"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hint="eastAsia"/>
                <w:color w:val="000000"/>
                <w:kern w:val="0"/>
                <w:szCs w:val="21"/>
              </w:rPr>
              <w:t>3.8</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压力支持：0-65厘米水柱</w:t>
            </w:r>
          </w:p>
        </w:tc>
        <w:tc>
          <w:tcPr>
            <w:tcW w:w="941" w:type="dxa"/>
            <w:vAlign w:val="center"/>
          </w:tcPr>
          <w:p w:rsidR="00130EF6" w:rsidRPr="0064540E"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Pr="0064540E"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3.9</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呼气灵敏度设定：1%-70%峰流速</w:t>
            </w:r>
          </w:p>
        </w:tc>
        <w:tc>
          <w:tcPr>
            <w:tcW w:w="941" w:type="dxa"/>
            <w:vAlign w:val="center"/>
          </w:tcPr>
          <w:p w:rsidR="00130EF6" w:rsidRPr="0064540E"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Pr="0064540E"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C7337E">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3.10</w:t>
            </w:r>
          </w:p>
        </w:tc>
        <w:tc>
          <w:tcPr>
            <w:tcW w:w="3260" w:type="dxa"/>
          </w:tcPr>
          <w:p w:rsidR="00130EF6" w:rsidRDefault="00130EF6" w:rsidP="00130EF6">
            <w:pPr>
              <w:widowControl/>
              <w:jc w:val="left"/>
              <w:rPr>
                <w:rFonts w:ascii="宋体" w:hAnsi="宋体"/>
                <w:sz w:val="22"/>
              </w:rPr>
            </w:pPr>
            <w:r>
              <w:rPr>
                <w:rFonts w:ascii="宋体" w:hAnsi="宋体" w:hint="eastAsia"/>
                <w:sz w:val="22"/>
              </w:rPr>
              <w:t>流速波型：方波、减速波</w:t>
            </w:r>
          </w:p>
        </w:tc>
        <w:tc>
          <w:tcPr>
            <w:tcW w:w="941" w:type="dxa"/>
            <w:vAlign w:val="center"/>
          </w:tcPr>
          <w:p w:rsidR="00130EF6" w:rsidRPr="0064540E"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Pr="0064540E"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DD23D9">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3.11</w:t>
            </w:r>
          </w:p>
        </w:tc>
        <w:tc>
          <w:tcPr>
            <w:tcW w:w="3260" w:type="dxa"/>
          </w:tcPr>
          <w:p w:rsidR="00130EF6" w:rsidRDefault="00130EF6" w:rsidP="00130EF6">
            <w:pPr>
              <w:widowControl/>
              <w:jc w:val="left"/>
              <w:rPr>
                <w:rFonts w:ascii="宋体" w:hAnsi="宋体"/>
                <w:sz w:val="22"/>
              </w:rPr>
            </w:pPr>
            <w:r>
              <w:rPr>
                <w:rFonts w:ascii="宋体" w:hAnsi="宋体" w:hint="eastAsia"/>
                <w:sz w:val="22"/>
              </w:rPr>
              <w:t>波型：容量、流速、气道压力实时波形，肺功能向量环（由压力、容量、流速组合），不同得呼吸相可用不同得波形颜色区分，方便监测以及观察，吸气相为绿色、呼气相为黄色、自主呼吸为红色、屏气为白色</w:t>
            </w:r>
          </w:p>
        </w:tc>
        <w:tc>
          <w:tcPr>
            <w:tcW w:w="941" w:type="dxa"/>
            <w:vAlign w:val="center"/>
          </w:tcPr>
          <w:p w:rsidR="00130EF6" w:rsidRPr="0064540E"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Pr="0064540E"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3757D6">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b/>
                <w:sz w:val="24"/>
                <w:szCs w:val="24"/>
              </w:rPr>
              <w:t>4</w:t>
            </w:r>
          </w:p>
        </w:tc>
        <w:tc>
          <w:tcPr>
            <w:tcW w:w="3260" w:type="dxa"/>
            <w:vAlign w:val="center"/>
          </w:tcPr>
          <w:p w:rsidR="00130EF6" w:rsidRDefault="00130EF6" w:rsidP="00130EF6">
            <w:pPr>
              <w:widowControl/>
              <w:jc w:val="left"/>
              <w:rPr>
                <w:rFonts w:ascii="宋体" w:hAnsi="宋体"/>
                <w:b/>
                <w:sz w:val="24"/>
                <w:szCs w:val="24"/>
              </w:rPr>
            </w:pPr>
            <w:r>
              <w:rPr>
                <w:rFonts w:ascii="宋体" w:eastAsia="宋体" w:hAnsi="宋体" w:hint="eastAsia"/>
                <w:b/>
                <w:sz w:val="24"/>
                <w:szCs w:val="24"/>
              </w:rPr>
              <w:t>辅助</w:t>
            </w:r>
            <w:r>
              <w:rPr>
                <w:rFonts w:ascii="宋体" w:eastAsia="宋体" w:hAnsi="宋体"/>
                <w:b/>
                <w:sz w:val="24"/>
                <w:szCs w:val="24"/>
              </w:rPr>
              <w:t>系统</w:t>
            </w:r>
          </w:p>
        </w:tc>
        <w:tc>
          <w:tcPr>
            <w:tcW w:w="4413" w:type="dxa"/>
            <w:gridSpan w:val="4"/>
            <w:vAlign w:val="center"/>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4</w:t>
            </w:r>
            <w:r>
              <w:rPr>
                <w:rFonts w:ascii="宋体" w:eastAsia="宋体" w:hAnsi="宋体" w:hint="eastAsia"/>
                <w:color w:val="000000"/>
                <w:kern w:val="0"/>
                <w:szCs w:val="21"/>
              </w:rPr>
              <w:t>.1</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一键锁屏，防止误操作</w:t>
            </w:r>
          </w:p>
        </w:tc>
        <w:tc>
          <w:tcPr>
            <w:tcW w:w="941" w:type="dxa"/>
            <w:vAlign w:val="center"/>
          </w:tcPr>
          <w:p w:rsidR="00130EF6" w:rsidRPr="0064540E" w:rsidRDefault="00130EF6" w:rsidP="00130EF6">
            <w:pPr>
              <w:pStyle w:val="2"/>
              <w:numPr>
                <w:ilvl w:val="1"/>
                <w:numId w:val="0"/>
              </w:numPr>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Pr="0064540E"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lastRenderedPageBreak/>
              <w:t>4</w:t>
            </w:r>
            <w:r>
              <w:rPr>
                <w:rFonts w:ascii="宋体" w:eastAsia="宋体" w:hAnsi="宋体" w:hint="eastAsia"/>
                <w:color w:val="000000"/>
                <w:kern w:val="0"/>
                <w:szCs w:val="21"/>
              </w:rPr>
              <w:t>.2</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一键实现呼气保持、吸气保持，监测顺应性、阻力、内源性P</w:t>
            </w:r>
            <w:r>
              <w:rPr>
                <w:rFonts w:ascii="宋体" w:hAnsi="宋体"/>
                <w:sz w:val="22"/>
              </w:rPr>
              <w:t>EEP</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4</w:t>
            </w:r>
            <w:r>
              <w:rPr>
                <w:rFonts w:ascii="宋体" w:eastAsia="宋体" w:hAnsi="宋体" w:hint="eastAsia"/>
                <w:color w:val="000000"/>
                <w:kern w:val="0"/>
                <w:szCs w:val="21"/>
              </w:rPr>
              <w:t>.3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智能插管补偿：可设置插管类型、管径、支持比例等参数，自动调整支持压力</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trHeight w:val="217"/>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4</w:t>
            </w:r>
            <w:r>
              <w:rPr>
                <w:rFonts w:ascii="宋体" w:eastAsia="宋体" w:hAnsi="宋体" w:hint="eastAsia"/>
                <w:color w:val="000000"/>
                <w:kern w:val="0"/>
                <w:szCs w:val="21"/>
              </w:rPr>
              <w:t>.4</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智能漏气补偿：最大可达65L/min</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4</w:t>
            </w:r>
            <w:r>
              <w:rPr>
                <w:rFonts w:ascii="宋体" w:eastAsia="宋体" w:hAnsi="宋体" w:hint="eastAsia"/>
                <w:color w:val="000000"/>
                <w:kern w:val="0"/>
                <w:szCs w:val="21"/>
              </w:rPr>
              <w:t>.5</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配备呼吸力学监测软件：P0.1，N</w:t>
            </w:r>
            <w:r>
              <w:rPr>
                <w:rFonts w:ascii="宋体" w:hAnsi="宋体"/>
                <w:sz w:val="22"/>
              </w:rPr>
              <w:t>IF</w:t>
            </w:r>
            <w:r>
              <w:rPr>
                <w:rFonts w:ascii="宋体" w:hAnsi="宋体" w:hint="eastAsia"/>
                <w:sz w:val="22"/>
              </w:rPr>
              <w:t>，V</w:t>
            </w:r>
            <w:r>
              <w:rPr>
                <w:rFonts w:ascii="宋体" w:hAnsi="宋体"/>
                <w:sz w:val="22"/>
              </w:rPr>
              <w:t>C</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hint="eastAsia"/>
                <w:b/>
                <w:sz w:val="24"/>
                <w:szCs w:val="24"/>
              </w:rPr>
              <w:t>5</w:t>
            </w:r>
          </w:p>
        </w:tc>
        <w:tc>
          <w:tcPr>
            <w:tcW w:w="3260" w:type="dxa"/>
            <w:vAlign w:val="center"/>
          </w:tcPr>
          <w:p w:rsidR="00130EF6" w:rsidRDefault="00130EF6" w:rsidP="00130EF6">
            <w:pPr>
              <w:widowControl/>
              <w:jc w:val="left"/>
              <w:rPr>
                <w:rFonts w:ascii="宋体" w:hAnsi="宋体"/>
                <w:b/>
                <w:sz w:val="24"/>
                <w:szCs w:val="24"/>
              </w:rPr>
            </w:pPr>
            <w:r>
              <w:rPr>
                <w:rFonts w:ascii="宋体" w:eastAsia="宋体" w:hAnsi="宋体" w:hint="eastAsia"/>
                <w:b/>
                <w:sz w:val="24"/>
                <w:szCs w:val="24"/>
              </w:rPr>
              <w:t>报警内容</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trHeight w:val="496"/>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5.1</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声光三级报警，并实时提示报警内容和建议解决方案</w:t>
            </w:r>
          </w:p>
        </w:tc>
        <w:tc>
          <w:tcPr>
            <w:tcW w:w="941" w:type="dxa"/>
          </w:tcPr>
          <w:p w:rsidR="00130EF6" w:rsidRDefault="00130EF6" w:rsidP="00130EF6">
            <w:pPr>
              <w:spacing w:line="360" w:lineRule="auto"/>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D0066">
        <w:trPr>
          <w:trHeight w:val="391"/>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5.2</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气道压力上限</w:t>
            </w:r>
          </w:p>
        </w:tc>
        <w:tc>
          <w:tcPr>
            <w:tcW w:w="941" w:type="dxa"/>
          </w:tcPr>
          <w:p w:rsidR="00130EF6" w:rsidRDefault="00130EF6" w:rsidP="00130EF6">
            <w:pPr>
              <w:spacing w:line="360" w:lineRule="auto"/>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D0066">
        <w:trPr>
          <w:trHeight w:val="340"/>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5.3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呼出分钟通气量上限</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5.4</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呼出潮气量上限</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5.5</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呼吸频率上限</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5.6</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吸入指令潮气量上、下限</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5.7</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呼出分钟通气量下限</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hint="eastAsia"/>
                <w:b/>
                <w:sz w:val="24"/>
                <w:szCs w:val="24"/>
              </w:rPr>
              <w:t>6</w:t>
            </w:r>
          </w:p>
        </w:tc>
        <w:tc>
          <w:tcPr>
            <w:tcW w:w="3260" w:type="dxa"/>
            <w:vAlign w:val="center"/>
          </w:tcPr>
          <w:p w:rsidR="00130EF6" w:rsidRDefault="00130EF6" w:rsidP="00130EF6">
            <w:pPr>
              <w:widowControl/>
              <w:rPr>
                <w:rFonts w:ascii="宋体" w:hAnsi="宋体"/>
                <w:b/>
                <w:sz w:val="24"/>
                <w:szCs w:val="24"/>
              </w:rPr>
            </w:pPr>
            <w:r>
              <w:rPr>
                <w:rFonts w:ascii="宋体" w:eastAsia="宋体" w:hAnsi="宋体" w:hint="eastAsia"/>
                <w:b/>
                <w:sz w:val="24"/>
                <w:szCs w:val="24"/>
              </w:rPr>
              <w:t>监测内容</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6.1</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呼吸方式：显示输送的呼吸方式（控制、辅助或自主呼吸）和相位（吸入相或呼出相）</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6.2</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输送的O2%</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呼气末压力</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6.4</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吸气末压力</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6.5</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呼出分钟通气量</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6.6</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呼出潮气量</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6.7</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吸入潮气量</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6.8</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指令吸入潮气量</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6.9</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吸/呼比</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6.10</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气道峰压</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6.11</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 xml:space="preserve">气道平均压 </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6.12</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自主呼出分钟通气量</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lastRenderedPageBreak/>
              <w:t>6.13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总呼吸频率</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6.14</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自主吸气时间</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kern w:val="0"/>
                <w:szCs w:val="21"/>
              </w:rPr>
            </w:pPr>
            <w:r>
              <w:rPr>
                <w:rFonts w:ascii="宋体" w:eastAsia="宋体" w:hAnsi="宋体" w:hint="eastAsia"/>
                <w:kern w:val="0"/>
                <w:szCs w:val="21"/>
              </w:rPr>
              <w:t>6.15</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吸气/总呼吸时间比</w:t>
            </w:r>
          </w:p>
        </w:tc>
        <w:tc>
          <w:tcPr>
            <w:tcW w:w="941" w:type="dxa"/>
            <w:vAlign w:val="center"/>
          </w:tcPr>
          <w:p w:rsidR="00130EF6" w:rsidRDefault="00130EF6" w:rsidP="00130EF6">
            <w:pPr>
              <w:spacing w:line="360" w:lineRule="auto"/>
              <w:jc w:val="center"/>
              <w:rPr>
                <w:rFonts w:ascii="宋体" w:eastAsia="宋体" w:hAnsi="宋体" w:cs="宋体"/>
                <w:color w:val="000000"/>
                <w:sz w:val="24"/>
                <w:szCs w:val="24"/>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621FA">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b/>
                <w:sz w:val="24"/>
                <w:szCs w:val="24"/>
              </w:rPr>
              <w:t>7</w:t>
            </w:r>
          </w:p>
        </w:tc>
        <w:tc>
          <w:tcPr>
            <w:tcW w:w="3260" w:type="dxa"/>
            <w:vAlign w:val="center"/>
          </w:tcPr>
          <w:p w:rsidR="00130EF6" w:rsidRDefault="00130EF6" w:rsidP="00130EF6">
            <w:pPr>
              <w:widowControl/>
              <w:snapToGrid w:val="0"/>
              <w:spacing w:line="240" w:lineRule="atLeast"/>
              <w:jc w:val="left"/>
              <w:rPr>
                <w:rFonts w:ascii="宋体" w:hAnsi="宋体"/>
                <w:b/>
                <w:sz w:val="24"/>
                <w:szCs w:val="24"/>
              </w:rPr>
            </w:pPr>
            <w:r>
              <w:rPr>
                <w:rFonts w:ascii="宋体" w:eastAsia="宋体" w:hAnsi="宋体" w:hint="eastAsia"/>
                <w:b/>
                <w:sz w:val="24"/>
                <w:szCs w:val="24"/>
              </w:rPr>
              <w:t>配置需求</w:t>
            </w:r>
          </w:p>
        </w:tc>
        <w:tc>
          <w:tcPr>
            <w:tcW w:w="4413" w:type="dxa"/>
            <w:gridSpan w:val="4"/>
            <w:vAlign w:val="center"/>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7</w:t>
            </w:r>
            <w:r>
              <w:rPr>
                <w:rFonts w:ascii="宋体" w:eastAsia="宋体" w:hAnsi="宋体" w:hint="eastAsia"/>
                <w:color w:val="000000"/>
                <w:kern w:val="0"/>
                <w:szCs w:val="21"/>
              </w:rPr>
              <w:t>.1</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过滤器：标配原厂呼气端和吸入端病毒细菌过滤器，且呼出端过滤器需达到N100标准，防止科室内部交叉感染，保障医护人员安全</w:t>
            </w:r>
          </w:p>
        </w:tc>
        <w:tc>
          <w:tcPr>
            <w:tcW w:w="941" w:type="dxa"/>
            <w:vAlign w:val="center"/>
          </w:tcPr>
          <w:p w:rsidR="00130EF6" w:rsidRPr="007A10C8" w:rsidRDefault="00130EF6" w:rsidP="00130EF6">
            <w:pPr>
              <w:spacing w:line="360" w:lineRule="auto"/>
              <w:jc w:val="center"/>
              <w:rPr>
                <w:rFonts w:ascii="宋体" w:hAnsi="宋体" w:cs="宋体"/>
                <w:b/>
                <w:bCs/>
                <w:kern w:val="0"/>
                <w:sz w:val="24"/>
                <w:szCs w:val="20"/>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7</w:t>
            </w:r>
            <w:r>
              <w:rPr>
                <w:rFonts w:ascii="宋体" w:eastAsia="宋体" w:hAnsi="宋体" w:hint="eastAsia"/>
                <w:color w:val="000000"/>
                <w:kern w:val="0"/>
                <w:szCs w:val="21"/>
              </w:rPr>
              <w:t>.2</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湿化器：每台呼吸机标配一台湿化器</w:t>
            </w:r>
          </w:p>
        </w:tc>
        <w:tc>
          <w:tcPr>
            <w:tcW w:w="941" w:type="dxa"/>
            <w:vAlign w:val="center"/>
          </w:tcPr>
          <w:p w:rsidR="00130EF6" w:rsidRPr="007A10C8" w:rsidRDefault="00130EF6" w:rsidP="00130EF6">
            <w:pPr>
              <w:spacing w:line="360" w:lineRule="auto"/>
              <w:jc w:val="center"/>
              <w:rPr>
                <w:rFonts w:ascii="宋体" w:hAnsi="宋体" w:cs="宋体"/>
                <w:b/>
                <w:bCs/>
                <w:kern w:val="0"/>
                <w:sz w:val="24"/>
                <w:szCs w:val="20"/>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7</w:t>
            </w:r>
            <w:r>
              <w:rPr>
                <w:rFonts w:ascii="宋体" w:eastAsia="宋体" w:hAnsi="宋体" w:hint="eastAsia"/>
                <w:color w:val="000000"/>
                <w:kern w:val="0"/>
                <w:szCs w:val="21"/>
              </w:rPr>
              <w:t>.3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模拟肺：每台呼吸机标配一个模拟肺</w:t>
            </w:r>
          </w:p>
        </w:tc>
        <w:tc>
          <w:tcPr>
            <w:tcW w:w="941" w:type="dxa"/>
            <w:vAlign w:val="center"/>
          </w:tcPr>
          <w:p w:rsidR="00130EF6" w:rsidRPr="007A10C8" w:rsidRDefault="00130EF6" w:rsidP="00130EF6">
            <w:pPr>
              <w:spacing w:line="360" w:lineRule="auto"/>
              <w:jc w:val="center"/>
              <w:rPr>
                <w:rFonts w:ascii="宋体" w:hAnsi="宋体" w:cs="宋体"/>
                <w:b/>
                <w:bCs/>
                <w:kern w:val="0"/>
                <w:sz w:val="24"/>
                <w:szCs w:val="20"/>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7</w:t>
            </w:r>
            <w:r>
              <w:rPr>
                <w:rFonts w:ascii="宋体" w:eastAsia="宋体" w:hAnsi="宋体" w:hint="eastAsia"/>
                <w:color w:val="000000"/>
                <w:kern w:val="0"/>
                <w:szCs w:val="21"/>
              </w:rPr>
              <w:t>.4</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管路：每台呼吸机标配一套成人可重复消毒使用硅胶管路</w:t>
            </w:r>
          </w:p>
        </w:tc>
        <w:tc>
          <w:tcPr>
            <w:tcW w:w="941" w:type="dxa"/>
            <w:vAlign w:val="center"/>
          </w:tcPr>
          <w:p w:rsidR="00130EF6" w:rsidRPr="007A10C8" w:rsidRDefault="00130EF6" w:rsidP="00130EF6">
            <w:pPr>
              <w:spacing w:line="360" w:lineRule="auto"/>
              <w:jc w:val="center"/>
              <w:rPr>
                <w:rFonts w:ascii="宋体" w:hAnsi="宋体" w:cs="宋体"/>
                <w:b/>
                <w:bCs/>
                <w:kern w:val="0"/>
                <w:sz w:val="24"/>
                <w:szCs w:val="20"/>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hint="eastAsia"/>
                <w:b/>
                <w:sz w:val="24"/>
                <w:szCs w:val="24"/>
              </w:rPr>
              <w:t>8</w:t>
            </w:r>
          </w:p>
        </w:tc>
        <w:tc>
          <w:tcPr>
            <w:tcW w:w="3260" w:type="dxa"/>
            <w:vAlign w:val="center"/>
          </w:tcPr>
          <w:p w:rsidR="00130EF6" w:rsidRDefault="00130EF6" w:rsidP="00130EF6">
            <w:pPr>
              <w:widowControl/>
              <w:snapToGrid w:val="0"/>
              <w:spacing w:line="240" w:lineRule="atLeast"/>
              <w:jc w:val="left"/>
              <w:rPr>
                <w:rFonts w:ascii="宋体" w:hAnsi="宋体"/>
                <w:b/>
                <w:sz w:val="24"/>
                <w:szCs w:val="24"/>
              </w:rPr>
            </w:pPr>
            <w:r>
              <w:rPr>
                <w:rFonts w:ascii="宋体" w:eastAsia="宋体" w:hAnsi="宋体" w:hint="eastAsia"/>
                <w:b/>
                <w:sz w:val="24"/>
                <w:szCs w:val="24"/>
              </w:rPr>
              <w:t>售后和培训</w:t>
            </w:r>
          </w:p>
        </w:tc>
        <w:tc>
          <w:tcPr>
            <w:tcW w:w="941" w:type="dxa"/>
            <w:vAlign w:val="center"/>
          </w:tcPr>
          <w:p w:rsidR="00130EF6" w:rsidRPr="007A10C8" w:rsidRDefault="00130EF6" w:rsidP="00130EF6">
            <w:pPr>
              <w:spacing w:line="360" w:lineRule="auto"/>
              <w:jc w:val="center"/>
              <w:rPr>
                <w:rFonts w:ascii="宋体" w:hAnsi="宋体" w:cs="宋体"/>
                <w:b/>
                <w:bCs/>
                <w:kern w:val="0"/>
                <w:sz w:val="24"/>
                <w:szCs w:val="20"/>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color w:val="000000"/>
                <w:kern w:val="0"/>
                <w:szCs w:val="21"/>
              </w:rPr>
              <w:t>8</w:t>
            </w:r>
            <w:r>
              <w:rPr>
                <w:rFonts w:ascii="宋体" w:eastAsia="宋体" w:hAnsi="宋体" w:hint="eastAsia"/>
                <w:color w:val="000000"/>
                <w:kern w:val="0"/>
                <w:szCs w:val="21"/>
              </w:rPr>
              <w:t>.1</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主机质保大于</w:t>
            </w:r>
            <w:r>
              <w:rPr>
                <w:rFonts w:ascii="宋体" w:hAnsi="宋体"/>
                <w:sz w:val="22"/>
              </w:rPr>
              <w:t>等于</w:t>
            </w:r>
            <w:r>
              <w:rPr>
                <w:rFonts w:ascii="宋体" w:hAnsi="宋体" w:hint="eastAsia"/>
                <w:sz w:val="22"/>
              </w:rPr>
              <w:t>一年（含所有零部件，包括须定期更换零部件）</w:t>
            </w:r>
          </w:p>
        </w:tc>
        <w:tc>
          <w:tcPr>
            <w:tcW w:w="941" w:type="dxa"/>
            <w:vAlign w:val="center"/>
          </w:tcPr>
          <w:p w:rsidR="00130EF6" w:rsidRPr="007A10C8" w:rsidRDefault="00130EF6" w:rsidP="00130EF6">
            <w:pPr>
              <w:spacing w:line="360" w:lineRule="auto"/>
              <w:jc w:val="center"/>
              <w:rPr>
                <w:rFonts w:ascii="宋体" w:hAnsi="宋体" w:cs="宋体"/>
                <w:b/>
                <w:bCs/>
                <w:kern w:val="0"/>
                <w:sz w:val="24"/>
                <w:szCs w:val="20"/>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hint="eastAsia"/>
                <w:color w:val="000000"/>
                <w:kern w:val="0"/>
                <w:szCs w:val="21"/>
              </w:rPr>
              <w:t>8.2</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在省内设有厂家授权的维修中心和配件库</w:t>
            </w:r>
          </w:p>
        </w:tc>
        <w:tc>
          <w:tcPr>
            <w:tcW w:w="941" w:type="dxa"/>
            <w:vAlign w:val="center"/>
          </w:tcPr>
          <w:p w:rsidR="00130EF6" w:rsidRPr="007A10C8" w:rsidRDefault="00130EF6" w:rsidP="00130EF6">
            <w:pPr>
              <w:spacing w:line="360" w:lineRule="auto"/>
              <w:jc w:val="center"/>
              <w:rPr>
                <w:rFonts w:ascii="宋体" w:hAnsi="宋体" w:cs="宋体"/>
                <w:b/>
                <w:bCs/>
                <w:kern w:val="0"/>
                <w:sz w:val="24"/>
                <w:szCs w:val="20"/>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jc w:val="center"/>
              <w:rPr>
                <w:rFonts w:ascii="宋体" w:hAnsi="宋体"/>
                <w:color w:val="000000"/>
                <w:kern w:val="0"/>
                <w:szCs w:val="21"/>
              </w:rPr>
            </w:pPr>
            <w:r>
              <w:rPr>
                <w:rFonts w:ascii="宋体" w:eastAsia="宋体" w:hAnsi="宋体" w:hint="eastAsia"/>
                <w:color w:val="000000"/>
                <w:kern w:val="0"/>
                <w:szCs w:val="21"/>
              </w:rPr>
              <w:t>8.3</w:t>
            </w:r>
          </w:p>
        </w:tc>
        <w:tc>
          <w:tcPr>
            <w:tcW w:w="3260" w:type="dxa"/>
            <w:vAlign w:val="center"/>
          </w:tcPr>
          <w:p w:rsidR="00130EF6" w:rsidRDefault="00130EF6" w:rsidP="00130EF6">
            <w:pPr>
              <w:widowControl/>
              <w:jc w:val="left"/>
              <w:rPr>
                <w:rFonts w:ascii="宋体" w:hAnsi="宋体"/>
                <w:sz w:val="22"/>
              </w:rPr>
            </w:pPr>
            <w:r>
              <w:rPr>
                <w:rFonts w:ascii="宋体" w:hAnsi="宋体" w:hint="eastAsia"/>
                <w:sz w:val="22"/>
              </w:rPr>
              <w:t>省内至少有2名厂家授权维修工程师</w:t>
            </w:r>
          </w:p>
        </w:tc>
        <w:tc>
          <w:tcPr>
            <w:tcW w:w="941" w:type="dxa"/>
            <w:vAlign w:val="center"/>
          </w:tcPr>
          <w:p w:rsidR="00130EF6" w:rsidRPr="007A10C8" w:rsidRDefault="00130EF6" w:rsidP="00130EF6">
            <w:pPr>
              <w:spacing w:line="360" w:lineRule="auto"/>
              <w:jc w:val="center"/>
              <w:rPr>
                <w:rFonts w:ascii="宋体" w:hAnsi="宋体" w:cs="宋体"/>
                <w:b/>
                <w:bCs/>
                <w:kern w:val="0"/>
                <w:sz w:val="24"/>
                <w:szCs w:val="20"/>
              </w:rPr>
            </w:pPr>
          </w:p>
        </w:tc>
        <w:tc>
          <w:tcPr>
            <w:tcW w:w="739" w:type="dxa"/>
          </w:tcPr>
          <w:p w:rsidR="00130EF6" w:rsidRDefault="00130EF6" w:rsidP="00130EF6">
            <w:pPr>
              <w:spacing w:line="360" w:lineRule="exact"/>
              <w:rPr>
                <w:rFonts w:ascii="宋体" w:eastAsia="宋体" w:hAnsi="宋体" w:cs="宋体"/>
                <w:sz w:val="24"/>
                <w:szCs w:val="24"/>
              </w:rPr>
            </w:pPr>
          </w:p>
        </w:tc>
        <w:tc>
          <w:tcPr>
            <w:tcW w:w="1469" w:type="dxa"/>
          </w:tcPr>
          <w:p w:rsidR="00130EF6" w:rsidRDefault="00130EF6" w:rsidP="00130EF6">
            <w:pPr>
              <w:spacing w:line="360" w:lineRule="exact"/>
              <w:rPr>
                <w:rFonts w:ascii="宋体" w:eastAsia="宋体" w:hAnsi="宋体" w:cs="宋体"/>
                <w:sz w:val="24"/>
                <w:szCs w:val="24"/>
              </w:rPr>
            </w:pPr>
          </w:p>
        </w:tc>
        <w:tc>
          <w:tcPr>
            <w:tcW w:w="1264" w:type="dxa"/>
          </w:tcPr>
          <w:p w:rsidR="00130EF6" w:rsidRDefault="00130EF6" w:rsidP="00130EF6">
            <w:pPr>
              <w:spacing w:line="360" w:lineRule="exact"/>
              <w:rPr>
                <w:rFonts w:ascii="宋体" w:eastAsia="宋体" w:hAnsi="宋体" w:cs="宋体"/>
                <w:sz w:val="24"/>
                <w:szCs w:val="24"/>
              </w:rPr>
            </w:pPr>
          </w:p>
        </w:tc>
      </w:tr>
      <w:tr w:rsidR="00130EF6" w:rsidTr="00EE7E3B">
        <w:trPr>
          <w:jc w:val="center"/>
        </w:trPr>
        <w:tc>
          <w:tcPr>
            <w:tcW w:w="846" w:type="dxa"/>
            <w:vAlign w:val="center"/>
          </w:tcPr>
          <w:p w:rsidR="00130EF6" w:rsidRDefault="00130EF6" w:rsidP="00130EF6">
            <w:pPr>
              <w:widowControl/>
              <w:snapToGrid w:val="0"/>
              <w:spacing w:line="240" w:lineRule="atLeast"/>
              <w:jc w:val="center"/>
              <w:rPr>
                <w:rFonts w:ascii="宋体" w:hAnsi="宋体"/>
                <w:b/>
                <w:sz w:val="24"/>
                <w:szCs w:val="24"/>
              </w:rPr>
            </w:pPr>
            <w:r>
              <w:rPr>
                <w:rFonts w:ascii="宋体" w:eastAsia="宋体" w:hAnsi="宋体"/>
                <w:b/>
                <w:sz w:val="24"/>
                <w:szCs w:val="24"/>
              </w:rPr>
              <w:t>9</w:t>
            </w:r>
          </w:p>
        </w:tc>
        <w:tc>
          <w:tcPr>
            <w:tcW w:w="3260" w:type="dxa"/>
          </w:tcPr>
          <w:p w:rsidR="00130EF6" w:rsidRDefault="00130EF6" w:rsidP="00130EF6">
            <w:pPr>
              <w:widowControl/>
              <w:snapToGrid w:val="0"/>
              <w:spacing w:line="240" w:lineRule="atLeast"/>
              <w:jc w:val="left"/>
              <w:rPr>
                <w:rFonts w:ascii="宋体" w:hAnsi="宋体"/>
                <w:b/>
                <w:sz w:val="24"/>
                <w:szCs w:val="24"/>
              </w:rPr>
            </w:pPr>
            <w:r>
              <w:rPr>
                <w:rFonts w:ascii="宋体" w:eastAsia="宋体" w:hAnsi="宋体" w:hint="eastAsia"/>
                <w:b/>
                <w:sz w:val="24"/>
                <w:szCs w:val="24"/>
              </w:rPr>
              <w:t>提供近3年内同机型设备国内医院用户合同</w:t>
            </w:r>
            <w:r>
              <w:rPr>
                <w:rFonts w:ascii="宋体" w:eastAsia="宋体" w:hAnsi="宋体"/>
                <w:b/>
                <w:sz w:val="24"/>
                <w:szCs w:val="24"/>
              </w:rPr>
              <w:t>5</w:t>
            </w:r>
            <w:r>
              <w:rPr>
                <w:rFonts w:ascii="宋体" w:eastAsia="宋体" w:hAnsi="宋体" w:hint="eastAsia"/>
                <w:b/>
                <w:sz w:val="24"/>
                <w:szCs w:val="24"/>
              </w:rPr>
              <w:t>家及以上，标书内提供清晰的合同原件扫描件并加盖公章（遮盖认定为无效业绩）</w:t>
            </w:r>
          </w:p>
        </w:tc>
        <w:tc>
          <w:tcPr>
            <w:tcW w:w="941" w:type="dxa"/>
          </w:tcPr>
          <w:p w:rsidR="00130EF6" w:rsidRDefault="00130EF6" w:rsidP="00130EF6">
            <w:pPr>
              <w:spacing w:line="360" w:lineRule="exact"/>
              <w:rPr>
                <w:rFonts w:ascii="宋体" w:eastAsia="宋体" w:hAnsi="宋体" w:cs="宋体"/>
                <w:b/>
                <w:bCs/>
                <w:sz w:val="24"/>
                <w:szCs w:val="24"/>
              </w:rPr>
            </w:pPr>
          </w:p>
        </w:tc>
        <w:tc>
          <w:tcPr>
            <w:tcW w:w="739" w:type="dxa"/>
          </w:tcPr>
          <w:p w:rsidR="00130EF6" w:rsidRDefault="00130EF6" w:rsidP="00130EF6">
            <w:pPr>
              <w:spacing w:line="360" w:lineRule="exact"/>
              <w:jc w:val="center"/>
              <w:rPr>
                <w:rFonts w:ascii="宋体" w:eastAsia="宋体" w:hAnsi="宋体" w:cs="宋体"/>
                <w:sz w:val="24"/>
                <w:szCs w:val="24"/>
              </w:rPr>
            </w:pPr>
          </w:p>
        </w:tc>
        <w:tc>
          <w:tcPr>
            <w:tcW w:w="1469" w:type="dxa"/>
          </w:tcPr>
          <w:p w:rsidR="00130EF6" w:rsidRDefault="00130EF6" w:rsidP="00130EF6">
            <w:pPr>
              <w:spacing w:line="360" w:lineRule="exact"/>
              <w:jc w:val="center"/>
              <w:rPr>
                <w:rFonts w:ascii="宋体" w:eastAsia="宋体" w:hAnsi="宋体" w:cs="宋体"/>
                <w:sz w:val="24"/>
                <w:szCs w:val="24"/>
              </w:rPr>
            </w:pPr>
          </w:p>
        </w:tc>
        <w:tc>
          <w:tcPr>
            <w:tcW w:w="1264" w:type="dxa"/>
          </w:tcPr>
          <w:p w:rsidR="00130EF6" w:rsidRDefault="00130EF6" w:rsidP="00130EF6">
            <w:pPr>
              <w:spacing w:line="360" w:lineRule="exact"/>
              <w:jc w:val="center"/>
              <w:rPr>
                <w:rFonts w:ascii="宋体" w:eastAsia="宋体" w:hAnsi="宋体" w:cs="宋体"/>
                <w:sz w:val="24"/>
                <w:szCs w:val="24"/>
              </w:rPr>
            </w:pPr>
          </w:p>
        </w:tc>
      </w:tr>
    </w:tbl>
    <w:p w:rsidR="009A32CF" w:rsidRPr="00C7337E" w:rsidRDefault="009A32CF">
      <w:pPr>
        <w:spacing w:line="320" w:lineRule="exact"/>
        <w:ind w:firstLineChars="100" w:firstLine="210"/>
        <w:rPr>
          <w:rFonts w:ascii="仿宋" w:eastAsia="仿宋" w:hAnsi="仿宋"/>
          <w:szCs w:val="21"/>
        </w:rPr>
      </w:pPr>
    </w:p>
    <w:p w:rsidR="0045292C" w:rsidRDefault="006C7437">
      <w:pPr>
        <w:spacing w:line="320" w:lineRule="exact"/>
        <w:ind w:firstLineChars="100" w:firstLine="211"/>
        <w:rPr>
          <w:rFonts w:ascii="仿宋" w:eastAsia="仿宋" w:hAnsi="仿宋"/>
          <w:b/>
          <w:szCs w:val="21"/>
        </w:rPr>
      </w:pPr>
      <w:r>
        <w:rPr>
          <w:rFonts w:ascii="仿宋" w:eastAsia="仿宋" w:hAnsi="仿宋" w:hint="eastAsia"/>
          <w:b/>
          <w:szCs w:val="21"/>
        </w:rPr>
        <w:t>第二部分：拟购项目配置清单</w:t>
      </w:r>
    </w:p>
    <w:tbl>
      <w:tblPr>
        <w:tblStyle w:val="a5"/>
        <w:tblW w:w="96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5"/>
        <w:gridCol w:w="3060"/>
        <w:gridCol w:w="1110"/>
        <w:gridCol w:w="780"/>
        <w:gridCol w:w="2055"/>
        <w:gridCol w:w="1935"/>
      </w:tblGrid>
      <w:tr w:rsidR="0045292C">
        <w:tc>
          <w:tcPr>
            <w:tcW w:w="4845" w:type="dxa"/>
            <w:gridSpan w:val="3"/>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本项目拟配置清单</w:t>
            </w:r>
          </w:p>
        </w:tc>
        <w:tc>
          <w:tcPr>
            <w:tcW w:w="780" w:type="dxa"/>
            <w:vMerge w:val="restart"/>
          </w:tcPr>
          <w:p w:rsidR="0045292C" w:rsidRDefault="006C7437">
            <w:pPr>
              <w:spacing w:line="320" w:lineRule="exact"/>
              <w:jc w:val="center"/>
              <w:rPr>
                <w:rFonts w:ascii="仿宋" w:hAnsi="仿宋"/>
                <w:bCs/>
                <w:szCs w:val="21"/>
              </w:rPr>
            </w:pPr>
            <w:r>
              <w:rPr>
                <w:rFonts w:ascii="仿宋" w:eastAsia="仿宋" w:hAnsi="仿宋" w:hint="eastAsia"/>
                <w:bCs/>
                <w:szCs w:val="21"/>
              </w:rPr>
              <w:t>响应情况</w:t>
            </w:r>
          </w:p>
        </w:tc>
        <w:tc>
          <w:tcPr>
            <w:tcW w:w="205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建议修改指标</w:t>
            </w:r>
          </w:p>
        </w:tc>
        <w:tc>
          <w:tcPr>
            <w:tcW w:w="193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备注</w:t>
            </w:r>
          </w:p>
        </w:tc>
      </w:tr>
      <w:tr w:rsidR="0045292C">
        <w:tc>
          <w:tcPr>
            <w:tcW w:w="675"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序号</w:t>
            </w:r>
          </w:p>
        </w:tc>
        <w:tc>
          <w:tcPr>
            <w:tcW w:w="306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配置清单名称</w:t>
            </w:r>
          </w:p>
        </w:tc>
        <w:tc>
          <w:tcPr>
            <w:tcW w:w="111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数量</w:t>
            </w:r>
          </w:p>
        </w:tc>
        <w:tc>
          <w:tcPr>
            <w:tcW w:w="780" w:type="dxa"/>
            <w:vMerge/>
          </w:tcPr>
          <w:p w:rsidR="0045292C" w:rsidRDefault="0045292C">
            <w:pPr>
              <w:spacing w:line="320" w:lineRule="exact"/>
              <w:rPr>
                <w:rFonts w:ascii="仿宋" w:eastAsia="仿宋" w:hAnsi="仿宋"/>
                <w:bCs/>
                <w:szCs w:val="21"/>
              </w:rPr>
            </w:pPr>
          </w:p>
        </w:tc>
        <w:tc>
          <w:tcPr>
            <w:tcW w:w="2055" w:type="dxa"/>
            <w:vMerge/>
          </w:tcPr>
          <w:p w:rsidR="0045292C" w:rsidRDefault="0045292C">
            <w:pPr>
              <w:spacing w:line="320" w:lineRule="exact"/>
              <w:rPr>
                <w:rFonts w:ascii="仿宋" w:eastAsia="仿宋" w:hAnsi="仿宋"/>
                <w:bCs/>
                <w:szCs w:val="21"/>
              </w:rPr>
            </w:pPr>
          </w:p>
        </w:tc>
        <w:tc>
          <w:tcPr>
            <w:tcW w:w="1935" w:type="dxa"/>
            <w:vMerge/>
          </w:tcPr>
          <w:p w:rsidR="0045292C" w:rsidRDefault="0045292C">
            <w:pPr>
              <w:spacing w:line="320" w:lineRule="exact"/>
              <w:rPr>
                <w:rFonts w:ascii="仿宋" w:eastAsia="仿宋" w:hAnsi="仿宋"/>
                <w:bCs/>
                <w:szCs w:val="21"/>
              </w:rPr>
            </w:pPr>
          </w:p>
        </w:tc>
      </w:tr>
      <w:tr w:rsidR="0045292C">
        <w:tc>
          <w:tcPr>
            <w:tcW w:w="675" w:type="dxa"/>
          </w:tcPr>
          <w:p w:rsidR="0045292C" w:rsidRDefault="0045292C">
            <w:pPr>
              <w:spacing w:line="320" w:lineRule="exact"/>
              <w:rPr>
                <w:rFonts w:ascii="仿宋" w:eastAsia="仿宋" w:hAnsi="仿宋"/>
                <w:bCs/>
                <w:szCs w:val="21"/>
              </w:rPr>
            </w:pPr>
          </w:p>
        </w:tc>
        <w:tc>
          <w:tcPr>
            <w:tcW w:w="3060" w:type="dxa"/>
          </w:tcPr>
          <w:p w:rsidR="0045292C" w:rsidRDefault="0045292C">
            <w:pPr>
              <w:spacing w:line="320" w:lineRule="exact"/>
              <w:rPr>
                <w:rFonts w:ascii="仿宋" w:eastAsia="仿宋" w:hAnsi="仿宋"/>
                <w:bCs/>
                <w:szCs w:val="21"/>
              </w:rPr>
            </w:pPr>
          </w:p>
        </w:tc>
        <w:tc>
          <w:tcPr>
            <w:tcW w:w="1110" w:type="dxa"/>
          </w:tcPr>
          <w:p w:rsidR="0045292C" w:rsidRDefault="0045292C">
            <w:pPr>
              <w:spacing w:line="320" w:lineRule="exact"/>
              <w:rPr>
                <w:rFonts w:ascii="仿宋" w:eastAsia="仿宋" w:hAnsi="仿宋"/>
                <w:bCs/>
                <w:szCs w:val="21"/>
              </w:rPr>
            </w:pPr>
          </w:p>
        </w:tc>
        <w:tc>
          <w:tcPr>
            <w:tcW w:w="780" w:type="dxa"/>
          </w:tcPr>
          <w:p w:rsidR="0045292C" w:rsidRDefault="0045292C">
            <w:pPr>
              <w:spacing w:line="320" w:lineRule="exact"/>
              <w:rPr>
                <w:rFonts w:ascii="仿宋" w:eastAsia="仿宋" w:hAnsi="仿宋"/>
                <w:bCs/>
                <w:szCs w:val="21"/>
              </w:rPr>
            </w:pPr>
          </w:p>
        </w:tc>
        <w:tc>
          <w:tcPr>
            <w:tcW w:w="2055" w:type="dxa"/>
          </w:tcPr>
          <w:p w:rsidR="0045292C" w:rsidRDefault="0045292C">
            <w:pPr>
              <w:spacing w:line="320" w:lineRule="exact"/>
              <w:rPr>
                <w:rFonts w:ascii="仿宋" w:eastAsia="仿宋" w:hAnsi="仿宋"/>
                <w:bCs/>
                <w:szCs w:val="21"/>
              </w:rPr>
            </w:pPr>
          </w:p>
        </w:tc>
        <w:tc>
          <w:tcPr>
            <w:tcW w:w="1935" w:type="dxa"/>
          </w:tcPr>
          <w:p w:rsidR="0045292C" w:rsidRDefault="0045292C">
            <w:pPr>
              <w:spacing w:line="320" w:lineRule="exact"/>
              <w:rPr>
                <w:rFonts w:ascii="仿宋" w:eastAsia="仿宋" w:hAnsi="仿宋"/>
                <w:bCs/>
                <w:szCs w:val="21"/>
              </w:rPr>
            </w:pPr>
          </w:p>
        </w:tc>
      </w:tr>
    </w:tbl>
    <w:p w:rsidR="0045292C" w:rsidRDefault="0045292C">
      <w:pPr>
        <w:pStyle w:val="a4"/>
        <w:ind w:firstLineChars="0" w:firstLine="0"/>
      </w:pPr>
    </w:p>
    <w:p w:rsidR="0045292C" w:rsidRDefault="006C7437">
      <w:pPr>
        <w:spacing w:line="280" w:lineRule="exact"/>
        <w:ind w:firstLineChars="200" w:firstLine="420"/>
        <w:rPr>
          <w:rFonts w:ascii="仿宋" w:eastAsia="仿宋" w:hAnsi="仿宋"/>
          <w:szCs w:val="21"/>
        </w:rPr>
      </w:pPr>
      <w:r>
        <w:rPr>
          <w:rFonts w:ascii="仿宋" w:eastAsia="仿宋" w:hAnsi="仿宋" w:hint="eastAsia"/>
          <w:szCs w:val="21"/>
        </w:rPr>
        <w:t>附：</w:t>
      </w:r>
    </w:p>
    <w:p w:rsidR="0045292C" w:rsidRDefault="006C7437">
      <w:pPr>
        <w:spacing w:line="280" w:lineRule="exact"/>
        <w:rPr>
          <w:rFonts w:ascii="仿宋" w:eastAsia="仿宋" w:hAnsi="仿宋"/>
          <w:b/>
          <w:color w:val="FF0000"/>
          <w:szCs w:val="21"/>
        </w:rPr>
      </w:pPr>
      <w:r>
        <w:rPr>
          <w:rFonts w:ascii="仿宋" w:eastAsia="仿宋" w:hAnsi="仿宋" w:hint="eastAsia"/>
          <w:szCs w:val="21"/>
        </w:rPr>
        <w:t xml:space="preserve">   表1：相关配置清单（样表，可单列且加盖公章）</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77"/>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77"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77"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表2：配套耗材报价清单（样表，可单列且加盖公章）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92"/>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b/>
                <w:szCs w:val="21"/>
              </w:rPr>
              <w:t>经消毒合格后建议使用次数</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92"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lastRenderedPageBreak/>
        <w:t xml:space="preserve">表3：配套试剂【单人次费用】报价清单（样表，可单列且加盖公章）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49"/>
        <w:gridCol w:w="1100"/>
        <w:gridCol w:w="2295"/>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4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0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49" w:type="dxa"/>
            <w:vAlign w:val="center"/>
          </w:tcPr>
          <w:p w:rsidR="0045292C" w:rsidRDefault="0045292C">
            <w:pPr>
              <w:spacing w:line="280" w:lineRule="exact"/>
              <w:jc w:val="center"/>
              <w:rPr>
                <w:rFonts w:ascii="仿宋" w:eastAsia="仿宋" w:hAnsi="仿宋"/>
                <w:szCs w:val="21"/>
              </w:rPr>
            </w:pPr>
          </w:p>
        </w:tc>
        <w:tc>
          <w:tcPr>
            <w:tcW w:w="1100" w:type="dxa"/>
            <w:vAlign w:val="center"/>
          </w:tcPr>
          <w:p w:rsidR="0045292C" w:rsidRDefault="0045292C">
            <w:pPr>
              <w:spacing w:line="280" w:lineRule="exact"/>
              <w:jc w:val="center"/>
              <w:rPr>
                <w:rFonts w:ascii="仿宋" w:eastAsia="仿宋" w:hAnsi="仿宋"/>
                <w:szCs w:val="21"/>
              </w:rPr>
            </w:pPr>
          </w:p>
        </w:tc>
        <w:tc>
          <w:tcPr>
            <w:tcW w:w="2295"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表4：须定期更换零部件报价清单（样表，可单列且加盖公章）                           </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74"/>
        <w:gridCol w:w="1075"/>
        <w:gridCol w:w="2310"/>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须定期更换零部件</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7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0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31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74" w:type="dxa"/>
            <w:vAlign w:val="center"/>
          </w:tcPr>
          <w:p w:rsidR="0045292C" w:rsidRDefault="0045292C">
            <w:pPr>
              <w:spacing w:line="280" w:lineRule="exact"/>
              <w:jc w:val="center"/>
              <w:rPr>
                <w:rFonts w:ascii="仿宋" w:eastAsia="仿宋" w:hAnsi="仿宋"/>
                <w:szCs w:val="21"/>
              </w:rPr>
            </w:pPr>
          </w:p>
        </w:tc>
        <w:tc>
          <w:tcPr>
            <w:tcW w:w="1075" w:type="dxa"/>
            <w:vAlign w:val="center"/>
          </w:tcPr>
          <w:p w:rsidR="0045292C" w:rsidRDefault="0045292C">
            <w:pPr>
              <w:spacing w:line="280" w:lineRule="exact"/>
              <w:jc w:val="center"/>
              <w:rPr>
                <w:rFonts w:ascii="仿宋" w:eastAsia="仿宋" w:hAnsi="仿宋"/>
                <w:szCs w:val="21"/>
              </w:rPr>
            </w:pPr>
          </w:p>
        </w:tc>
        <w:tc>
          <w:tcPr>
            <w:tcW w:w="2310" w:type="dxa"/>
            <w:vAlign w:val="center"/>
          </w:tcPr>
          <w:p w:rsidR="0045292C" w:rsidRDefault="0045292C">
            <w:pPr>
              <w:spacing w:line="280" w:lineRule="exact"/>
              <w:jc w:val="center"/>
              <w:rPr>
                <w:rFonts w:ascii="仿宋" w:eastAsia="仿宋" w:hAnsi="仿宋"/>
                <w:szCs w:val="21"/>
              </w:rPr>
            </w:pPr>
          </w:p>
        </w:tc>
      </w:tr>
    </w:tbl>
    <w:p w:rsidR="0045292C" w:rsidRDefault="0045292C">
      <w:pPr>
        <w:spacing w:line="360" w:lineRule="exact"/>
        <w:rPr>
          <w:szCs w:val="21"/>
        </w:rPr>
      </w:pPr>
    </w:p>
    <w:sectPr w:rsidR="0045292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7F" w:rsidRDefault="00731D7F" w:rsidP="00E90A47">
      <w:r>
        <w:separator/>
      </w:r>
    </w:p>
  </w:endnote>
  <w:endnote w:type="continuationSeparator" w:id="0">
    <w:p w:rsidR="00731D7F" w:rsidRDefault="00731D7F" w:rsidP="00E9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7F" w:rsidRDefault="00731D7F" w:rsidP="00E90A47">
      <w:r>
        <w:separator/>
      </w:r>
    </w:p>
  </w:footnote>
  <w:footnote w:type="continuationSeparator" w:id="0">
    <w:p w:rsidR="00731D7F" w:rsidRDefault="00731D7F" w:rsidP="00E9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143B"/>
    <w:multiLevelType w:val="multilevel"/>
    <w:tmpl w:val="148614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A2213E9"/>
    <w:multiLevelType w:val="multilevel"/>
    <w:tmpl w:val="2A2213E9"/>
    <w:lvl w:ilvl="0">
      <w:start w:val="1"/>
      <w:numFmt w:val="decimal"/>
      <w:lvlText w:val="%1."/>
      <w:lvlJc w:val="left"/>
      <w:pPr>
        <w:ind w:left="425" w:hanging="425"/>
      </w:pPr>
      <w:rPr>
        <w:rFonts w:hint="eastAsia"/>
      </w:rPr>
    </w:lvl>
    <w:lvl w:ilvl="1">
      <w:start w:val="1"/>
      <w:numFmt w:val="decimalZero"/>
      <w:lvlText w:val="%1.%2"/>
      <w:lvlJc w:val="left"/>
      <w:pPr>
        <w:tabs>
          <w:tab w:val="left" w:pos="992"/>
        </w:tabs>
        <w:ind w:left="992" w:hanging="567"/>
      </w:pPr>
      <w:rPr>
        <w:rFonts w:hint="eastAsia"/>
        <w:b w:val="0"/>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9FD2A56"/>
    <w:multiLevelType w:val="multilevel"/>
    <w:tmpl w:val="49FD2A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044965"/>
    <w:multiLevelType w:val="multilevel"/>
    <w:tmpl w:val="55044965"/>
    <w:lvl w:ilvl="0">
      <w:start w:val="1"/>
      <w:numFmt w:val="decimal"/>
      <w:pStyle w:val="1"/>
      <w:lvlText w:val="%1"/>
      <w:lvlJc w:val="left"/>
      <w:pPr>
        <w:ind w:left="0" w:firstLine="0"/>
      </w:pPr>
      <w:rPr>
        <w:rFonts w:hint="eastAsia"/>
      </w:rPr>
    </w:lvl>
    <w:lvl w:ilvl="1">
      <w:start w:val="1"/>
      <w:numFmt w:val="decimal"/>
      <w:pStyle w:val="2"/>
      <w:suff w:val="space"/>
      <w:lvlText w:val="%1.%2  "/>
      <w:lvlJc w:val="left"/>
      <w:pPr>
        <w:ind w:left="0" w:firstLine="0"/>
      </w:pPr>
      <w:rPr>
        <w:rFonts w:hint="eastAsia"/>
        <w:color w:val="1D1B11"/>
      </w:rPr>
    </w:lvl>
    <w:lvl w:ilvl="2">
      <w:start w:val="1"/>
      <w:numFmt w:val="decimal"/>
      <w:lvlText w:val="%1.%2.%3"/>
      <w:lvlJc w:val="left"/>
      <w:pPr>
        <w:ind w:left="0" w:firstLine="0"/>
      </w:pPr>
      <w:rPr>
        <w:rFonts w:hint="eastAsia"/>
        <w:color w:val="1D1B11"/>
      </w:rPr>
    </w:lvl>
    <w:lvl w:ilvl="3">
      <w:start w:val="1"/>
      <w:numFmt w:val="decimal"/>
      <w:lvlText w:val="%1.%2.%3.%4"/>
      <w:lvlJc w:val="left"/>
      <w:pPr>
        <w:ind w:left="0" w:firstLine="0"/>
      </w:pPr>
      <w:rPr>
        <w:rFonts w:hint="eastAsia"/>
        <w:color w:val="1D1B11"/>
      </w:rPr>
    </w:lvl>
    <w:lvl w:ilvl="4">
      <w:start w:val="1"/>
      <w:numFmt w:val="decimal"/>
      <w:lvlText w:val="%1.%2.%3.%4.%5"/>
      <w:lvlJc w:val="left"/>
      <w:pPr>
        <w:ind w:left="0" w:firstLine="0"/>
      </w:pPr>
      <w:rPr>
        <w:rFonts w:hint="eastAsia"/>
        <w:color w:val="1D1B11"/>
      </w:rPr>
    </w:lvl>
    <w:lvl w:ilvl="5">
      <w:start w:val="1"/>
      <w:numFmt w:val="decimal"/>
      <w:lvlText w:val="%1.%2.%3.%4.%5.%6"/>
      <w:lvlJc w:val="left"/>
      <w:pPr>
        <w:ind w:left="0" w:firstLine="0"/>
      </w:pPr>
      <w:rPr>
        <w:rFonts w:hint="eastAsia"/>
        <w:color w:val="1D1B11"/>
      </w:rPr>
    </w:lvl>
    <w:lvl w:ilvl="6">
      <w:start w:val="1"/>
      <w:numFmt w:val="decimal"/>
      <w:lvlText w:val="%1.%2.%3.%4.%5.%6.%7"/>
      <w:lvlJc w:val="left"/>
      <w:pPr>
        <w:ind w:left="0" w:firstLine="0"/>
      </w:pPr>
      <w:rPr>
        <w:rFonts w:hint="eastAsia"/>
        <w:color w:val="1D1B11"/>
      </w:rPr>
    </w:lvl>
    <w:lvl w:ilvl="7">
      <w:start w:val="1"/>
      <w:numFmt w:val="decimal"/>
      <w:lvlText w:val="%1.%2.%3.%4.%5.%6.%7.%8"/>
      <w:lvlJc w:val="left"/>
      <w:pPr>
        <w:ind w:left="0" w:firstLine="0"/>
      </w:pPr>
      <w:rPr>
        <w:rFonts w:hint="eastAsia"/>
        <w:color w:val="1D1B11"/>
      </w:rPr>
    </w:lvl>
    <w:lvl w:ilvl="8">
      <w:start w:val="1"/>
      <w:numFmt w:val="decimal"/>
      <w:lvlText w:val="%1.%2.%3.%4.%5.%6.%7.%8.%9"/>
      <w:lvlJc w:val="left"/>
      <w:pPr>
        <w:ind w:left="0" w:firstLine="0"/>
      </w:pPr>
      <w:rPr>
        <w:rFonts w:hint="eastAsia"/>
        <w:color w:val="1D1B11"/>
      </w:rPr>
    </w:lvl>
  </w:abstractNum>
  <w:abstractNum w:abstractNumId="4">
    <w:nsid w:val="625A6236"/>
    <w:multiLevelType w:val="singleLevel"/>
    <w:tmpl w:val="625A6236"/>
    <w:lvl w:ilvl="0">
      <w:start w:val="1"/>
      <w:numFmt w:val="decimal"/>
      <w:suff w:val="nothing"/>
      <w:lvlText w:val="%1."/>
      <w:lvlJc w:val="left"/>
    </w:lvl>
  </w:abstractNum>
  <w:abstractNum w:abstractNumId="5">
    <w:nsid w:val="708E3F8C"/>
    <w:multiLevelType w:val="multilevel"/>
    <w:tmpl w:val="708E3F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NDdhMmUyNDk5NDI4Yjc0ODAxYWJmNjcwZWM0MTQifQ=="/>
  </w:docVars>
  <w:rsids>
    <w:rsidRoot w:val="00476ACA"/>
    <w:rsid w:val="000262F5"/>
    <w:rsid w:val="00036822"/>
    <w:rsid w:val="00045F56"/>
    <w:rsid w:val="000741D8"/>
    <w:rsid w:val="000A2C64"/>
    <w:rsid w:val="00113427"/>
    <w:rsid w:val="00130EF6"/>
    <w:rsid w:val="00144CC7"/>
    <w:rsid w:val="001663C0"/>
    <w:rsid w:val="00221D45"/>
    <w:rsid w:val="00275522"/>
    <w:rsid w:val="002E12FB"/>
    <w:rsid w:val="00326D32"/>
    <w:rsid w:val="003A451B"/>
    <w:rsid w:val="003D289B"/>
    <w:rsid w:val="003E28AE"/>
    <w:rsid w:val="00415583"/>
    <w:rsid w:val="00426D4F"/>
    <w:rsid w:val="0045292C"/>
    <w:rsid w:val="00476ACA"/>
    <w:rsid w:val="004F0716"/>
    <w:rsid w:val="004F49A5"/>
    <w:rsid w:val="005876E9"/>
    <w:rsid w:val="00591C15"/>
    <w:rsid w:val="006307D5"/>
    <w:rsid w:val="0064540E"/>
    <w:rsid w:val="006C7437"/>
    <w:rsid w:val="00731D7F"/>
    <w:rsid w:val="0078752E"/>
    <w:rsid w:val="007A10C8"/>
    <w:rsid w:val="007C126E"/>
    <w:rsid w:val="007C2E2C"/>
    <w:rsid w:val="008456CD"/>
    <w:rsid w:val="00847408"/>
    <w:rsid w:val="00854988"/>
    <w:rsid w:val="00873065"/>
    <w:rsid w:val="00876689"/>
    <w:rsid w:val="00881969"/>
    <w:rsid w:val="00886E0C"/>
    <w:rsid w:val="008C1F32"/>
    <w:rsid w:val="008D2DE5"/>
    <w:rsid w:val="009034C1"/>
    <w:rsid w:val="0092750C"/>
    <w:rsid w:val="00943CC9"/>
    <w:rsid w:val="00944860"/>
    <w:rsid w:val="009739F6"/>
    <w:rsid w:val="00993DBA"/>
    <w:rsid w:val="009A32CF"/>
    <w:rsid w:val="009C2392"/>
    <w:rsid w:val="009D19DB"/>
    <w:rsid w:val="00A001E8"/>
    <w:rsid w:val="00A3506C"/>
    <w:rsid w:val="00A70128"/>
    <w:rsid w:val="00A821E4"/>
    <w:rsid w:val="00B107BF"/>
    <w:rsid w:val="00B44C79"/>
    <w:rsid w:val="00BC5743"/>
    <w:rsid w:val="00BD25FF"/>
    <w:rsid w:val="00C01609"/>
    <w:rsid w:val="00C13F0A"/>
    <w:rsid w:val="00C1612E"/>
    <w:rsid w:val="00C7337E"/>
    <w:rsid w:val="00CB7E88"/>
    <w:rsid w:val="00CF6224"/>
    <w:rsid w:val="00D018EF"/>
    <w:rsid w:val="00D457A0"/>
    <w:rsid w:val="00E44C65"/>
    <w:rsid w:val="00E46E0A"/>
    <w:rsid w:val="00E477C3"/>
    <w:rsid w:val="00E60E72"/>
    <w:rsid w:val="00E90A47"/>
    <w:rsid w:val="00EC72BE"/>
    <w:rsid w:val="00ED0066"/>
    <w:rsid w:val="00ED393C"/>
    <w:rsid w:val="00ED6D21"/>
    <w:rsid w:val="00EE6A6A"/>
    <w:rsid w:val="00EE7E3B"/>
    <w:rsid w:val="00F83671"/>
    <w:rsid w:val="00F87231"/>
    <w:rsid w:val="00F9355A"/>
    <w:rsid w:val="00FC5DE7"/>
    <w:rsid w:val="00FF5924"/>
    <w:rsid w:val="02B824E7"/>
    <w:rsid w:val="19774230"/>
    <w:rsid w:val="1D0E6584"/>
    <w:rsid w:val="200977DB"/>
    <w:rsid w:val="21006D82"/>
    <w:rsid w:val="30662864"/>
    <w:rsid w:val="34BF5660"/>
    <w:rsid w:val="34D104B1"/>
    <w:rsid w:val="4B7210F3"/>
    <w:rsid w:val="5A650DEE"/>
    <w:rsid w:val="72EE1F5F"/>
    <w:rsid w:val="7DDB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931172-EB0E-4E43-86FD-FE66371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numPr>
        <w:numId w:val="1"/>
      </w:numPr>
      <w:snapToGrid w:val="0"/>
      <w:spacing w:beforeLines="50" w:before="120" w:line="360" w:lineRule="auto"/>
      <w:outlineLvl w:val="0"/>
    </w:pPr>
    <w:rPr>
      <w:rFonts w:ascii="微软雅黑" w:eastAsia="微软雅黑" w:hAnsi="微软雅黑"/>
      <w:b/>
      <w:bCs/>
    </w:rPr>
  </w:style>
  <w:style w:type="paragraph" w:styleId="2">
    <w:name w:val="heading 2"/>
    <w:basedOn w:val="3"/>
    <w:next w:val="a"/>
    <w:qFormat/>
    <w:pPr>
      <w:numPr>
        <w:ilvl w:val="1"/>
        <w:numId w:val="1"/>
      </w:numPr>
      <w:spacing w:line="276" w:lineRule="auto"/>
      <w:outlineLvl w:val="1"/>
    </w:pPr>
  </w:style>
  <w:style w:type="paragraph" w:styleId="3">
    <w:name w:val="heading 3"/>
    <w:basedOn w:val="a"/>
    <w:next w:val="a"/>
    <w:qFormat/>
    <w:pPr>
      <w:numPr>
        <w:ilvl w:val="2"/>
        <w:numId w:val="2"/>
      </w:numPr>
      <w:snapToGrid w:val="0"/>
      <w:spacing w:line="360" w:lineRule="auto"/>
      <w:jc w:val="left"/>
      <w:outlineLvl w:val="2"/>
    </w:pPr>
    <w:rPr>
      <w:rFonts w:ascii="微软雅黑" w:eastAsia="微软雅黑" w:hAnsi="微软雅黑"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style>
  <w:style w:type="paragraph" w:customStyle="1" w:styleId="style4">
    <w:name w:val="style4"/>
    <w:basedOn w:val="a"/>
    <w:next w:val="20"/>
    <w:qFormat/>
    <w:pPr>
      <w:widowControl/>
      <w:spacing w:before="280" w:after="280"/>
    </w:pPr>
    <w:rPr>
      <w:rFonts w:ascii="宋体" w:eastAsia="宋体" w:hAnsi="Times New Roman" w:cs="Times New Roman"/>
      <w:sz w:val="18"/>
    </w:rPr>
  </w:style>
  <w:style w:type="paragraph" w:customStyle="1" w:styleId="20">
    <w:name w:val="2"/>
    <w:next w:val="a"/>
    <w:qFormat/>
    <w:pPr>
      <w:widowControl w:val="0"/>
      <w:jc w:val="both"/>
    </w:pPr>
    <w:rPr>
      <w:rFonts w:ascii="Calibri" w:eastAsia="宋体" w:hAnsi="Calibri" w:cs="Times New Roman"/>
      <w:sz w:val="21"/>
      <w:szCs w:val="22"/>
    </w:rPr>
  </w:style>
  <w:style w:type="paragraph" w:styleId="a4">
    <w:name w:val="Body Text First Indent"/>
    <w:basedOn w:val="a3"/>
    <w:uiPriority w:val="99"/>
    <w:unhideWhenUsed/>
    <w:qFormat/>
    <w:pPr>
      <w:ind w:firstLineChars="100" w:firstLine="420"/>
    </w:pPr>
    <w:rPr>
      <w:rFonts w:ascii="Times New Roman" w:hAnsi="Times New Roman"/>
      <w:kern w:val="0"/>
      <w:sz w:val="20"/>
      <w:szCs w:val="20"/>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NormalCharacter">
    <w:name w:val="NormalCharacter"/>
    <w:semiHidden/>
    <w:qFormat/>
  </w:style>
  <w:style w:type="paragraph" w:styleId="a7">
    <w:name w:val="Message Header"/>
    <w:basedOn w:val="a"/>
    <w:link w:val="Char"/>
    <w:uiPriority w:val="99"/>
    <w:semiHidden/>
    <w:unhideWhenUsed/>
    <w:qFormat/>
    <w:rsid w:val="00943CC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7"/>
    <w:uiPriority w:val="99"/>
    <w:semiHidden/>
    <w:qFormat/>
    <w:rsid w:val="00943CC9"/>
    <w:rPr>
      <w:rFonts w:asciiTheme="majorHAnsi" w:eastAsiaTheme="majorEastAsia" w:hAnsiTheme="majorHAnsi" w:cstheme="majorBidi"/>
      <w:kern w:val="2"/>
      <w:sz w:val="24"/>
      <w:szCs w:val="24"/>
      <w:shd w:val="pct20" w:color="auto" w:fill="auto"/>
    </w:rPr>
  </w:style>
  <w:style w:type="paragraph" w:styleId="a8">
    <w:name w:val="header"/>
    <w:basedOn w:val="a"/>
    <w:link w:val="Char0"/>
    <w:unhideWhenUsed/>
    <w:rsid w:val="00E90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E90A47"/>
    <w:rPr>
      <w:kern w:val="2"/>
      <w:sz w:val="18"/>
      <w:szCs w:val="18"/>
    </w:rPr>
  </w:style>
  <w:style w:type="paragraph" w:styleId="a9">
    <w:name w:val="footer"/>
    <w:basedOn w:val="a"/>
    <w:link w:val="Char1"/>
    <w:unhideWhenUsed/>
    <w:rsid w:val="00E90A47"/>
    <w:pPr>
      <w:tabs>
        <w:tab w:val="center" w:pos="4153"/>
        <w:tab w:val="right" w:pos="8306"/>
      </w:tabs>
      <w:snapToGrid w:val="0"/>
      <w:jc w:val="left"/>
    </w:pPr>
    <w:rPr>
      <w:sz w:val="18"/>
      <w:szCs w:val="18"/>
    </w:rPr>
  </w:style>
  <w:style w:type="character" w:customStyle="1" w:styleId="Char1">
    <w:name w:val="页脚 Char"/>
    <w:basedOn w:val="a0"/>
    <w:link w:val="a9"/>
    <w:rsid w:val="00E90A47"/>
    <w:rPr>
      <w:kern w:val="2"/>
      <w:sz w:val="18"/>
      <w:szCs w:val="18"/>
    </w:rPr>
  </w:style>
  <w:style w:type="paragraph" w:styleId="aa">
    <w:name w:val="Normal (Web)"/>
    <w:basedOn w:val="a"/>
    <w:link w:val="Char2"/>
    <w:uiPriority w:val="99"/>
    <w:qFormat/>
    <w:rsid w:val="005876E9"/>
    <w:pPr>
      <w:spacing w:beforeAutospacing="1" w:afterAutospacing="1"/>
      <w:jc w:val="left"/>
    </w:pPr>
    <w:rPr>
      <w:rFonts w:cs="Times New Roman"/>
      <w:kern w:val="0"/>
      <w:sz w:val="24"/>
      <w:szCs w:val="24"/>
    </w:rPr>
  </w:style>
  <w:style w:type="character" w:styleId="ab">
    <w:name w:val="Strong"/>
    <w:uiPriority w:val="22"/>
    <w:qFormat/>
    <w:rsid w:val="00415583"/>
    <w:rPr>
      <w:b/>
      <w:bCs/>
    </w:rPr>
  </w:style>
  <w:style w:type="character" w:customStyle="1" w:styleId="Char2">
    <w:name w:val="普通(网站) Char"/>
    <w:link w:val="aa"/>
    <w:uiPriority w:val="99"/>
    <w:qFormat/>
    <w:locked/>
    <w:rsid w:val="000A2C64"/>
    <w:rPr>
      <w:rFonts w:cs="Times New Roman"/>
      <w:sz w:val="24"/>
      <w:szCs w:val="24"/>
    </w:rPr>
  </w:style>
  <w:style w:type="table" w:customStyle="1" w:styleId="10">
    <w:name w:val="网格型1"/>
    <w:basedOn w:val="a1"/>
    <w:rsid w:val="00130EF6"/>
    <w:tblPr>
      <w:tblCellMar>
        <w:top w:w="0" w:type="dxa"/>
        <w:left w:w="0" w:type="dxa"/>
        <w:bottom w:w="0" w:type="dxa"/>
        <w:right w:w="0" w:type="dxa"/>
      </w:tblCellMar>
    </w:tblPr>
  </w:style>
  <w:style w:type="paragraph" w:customStyle="1" w:styleId="21">
    <w:name w:val="标题 21"/>
    <w:basedOn w:val="31"/>
    <w:qFormat/>
    <w:rsid w:val="00130EF6"/>
    <w:pPr>
      <w:tabs>
        <w:tab w:val="left" w:pos="992"/>
      </w:tabs>
      <w:spacing w:line="276" w:lineRule="auto"/>
      <w:ind w:left="0" w:firstLine="0"/>
      <w:outlineLvl w:val="1"/>
    </w:pPr>
  </w:style>
  <w:style w:type="paragraph" w:customStyle="1" w:styleId="31">
    <w:name w:val="标题 31"/>
    <w:basedOn w:val="a"/>
    <w:rsid w:val="00130EF6"/>
    <w:pPr>
      <w:snapToGrid w:val="0"/>
      <w:spacing w:line="360" w:lineRule="auto"/>
      <w:ind w:left="1418" w:hanging="567"/>
      <w:jc w:val="left"/>
      <w:outlineLvl w:val="2"/>
    </w:pPr>
    <w:rPr>
      <w:rFonts w:ascii="微软雅黑" w:eastAsia="微软雅黑" w:hAnsi="微软雅黑"/>
    </w:rPr>
  </w:style>
  <w:style w:type="character" w:customStyle="1" w:styleId="11">
    <w:name w:val="默认段落字体1"/>
    <w:semiHidden/>
    <w:rsid w:val="00130EF6"/>
  </w:style>
  <w:style w:type="table" w:customStyle="1" w:styleId="12">
    <w:name w:val="普通表格1"/>
    <w:semiHidden/>
    <w:rsid w:val="00130EF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19548">
      <w:bodyDiv w:val="1"/>
      <w:marLeft w:val="0"/>
      <w:marRight w:val="0"/>
      <w:marTop w:val="0"/>
      <w:marBottom w:val="0"/>
      <w:divBdr>
        <w:top w:val="none" w:sz="0" w:space="0" w:color="auto"/>
        <w:left w:val="none" w:sz="0" w:space="0" w:color="auto"/>
        <w:bottom w:val="none" w:sz="0" w:space="0" w:color="auto"/>
        <w:right w:val="none" w:sz="0" w:space="0" w:color="auto"/>
      </w:divBdr>
    </w:div>
    <w:div w:id="789470771">
      <w:bodyDiv w:val="1"/>
      <w:marLeft w:val="0"/>
      <w:marRight w:val="0"/>
      <w:marTop w:val="0"/>
      <w:marBottom w:val="0"/>
      <w:divBdr>
        <w:top w:val="none" w:sz="0" w:space="0" w:color="auto"/>
        <w:left w:val="none" w:sz="0" w:space="0" w:color="auto"/>
        <w:bottom w:val="none" w:sz="0" w:space="0" w:color="auto"/>
        <w:right w:val="none" w:sz="0" w:space="0" w:color="auto"/>
      </w:divBdr>
    </w:div>
    <w:div w:id="159921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87A1-447A-4639-9E83-61503274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462</Words>
  <Characters>2634</Characters>
  <Application>Microsoft Office Word</Application>
  <DocSecurity>0</DocSecurity>
  <Lines>21</Lines>
  <Paragraphs>6</Paragraphs>
  <ScaleCrop>false</ScaleCrop>
  <Company>Microsoft</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dcterms:created xsi:type="dcterms:W3CDTF">2021-08-30T07:56:00Z</dcterms:created>
  <dcterms:modified xsi:type="dcterms:W3CDTF">2022-11-16T01:18:00Z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3A85B5DE53A343AD927E7B0BD526D631</vt:lpwstr>
  </property>
</Properties>
</file>