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2A1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b/>
          <w:bCs/>
          <w:color w:val="000000"/>
          <w:sz w:val="44"/>
          <w:szCs w:val="44"/>
        </w:rPr>
      </w:pPr>
      <w:r>
        <w:rPr>
          <w:rFonts w:hint="eastAsia" w:ascii="等线" w:hAnsi="等线" w:eastAsia="等线" w:cs="等线"/>
          <w:b/>
          <w:bCs/>
          <w:color w:val="000000"/>
          <w:sz w:val="44"/>
          <w:szCs w:val="44"/>
          <w:lang w:val="en-US" w:eastAsia="zh-CN"/>
        </w:rPr>
        <w:t>六安市</w:t>
      </w:r>
      <w:r>
        <w:rPr>
          <w:rFonts w:ascii="等线" w:hAnsi="等线" w:eastAsia="等线" w:cs="等线"/>
          <w:b/>
          <w:bCs/>
          <w:color w:val="000000"/>
          <w:sz w:val="44"/>
          <w:szCs w:val="44"/>
        </w:rPr>
        <w:t>叶集区人民医院（市六院）奥林巴斯电子鼻咽喉镜询价</w:t>
      </w:r>
      <w:r>
        <w:rPr>
          <w:rFonts w:hint="eastAsia" w:ascii="等线" w:hAnsi="等线" w:eastAsia="等线" w:cs="等线"/>
          <w:b/>
          <w:bCs/>
          <w:color w:val="000000"/>
          <w:sz w:val="44"/>
          <w:szCs w:val="44"/>
          <w:lang w:val="en-US" w:eastAsia="zh-CN"/>
        </w:rPr>
        <w:t>维修公告</w:t>
      </w:r>
      <w:r>
        <w:rPr>
          <w:rFonts w:ascii="等线" w:hAnsi="等线" w:eastAsia="等线" w:cs="等线"/>
          <w:b/>
          <w:bCs/>
          <w:color w:val="000000"/>
          <w:sz w:val="44"/>
          <w:szCs w:val="44"/>
        </w:rPr>
        <w:t>附件</w:t>
      </w:r>
    </w:p>
    <w:p w14:paraId="339339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等线" w:hAnsi="等线" w:eastAsia="等线" w:cs="等线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000000"/>
          <w:sz w:val="36"/>
          <w:szCs w:val="36"/>
          <w:lang w:val="en-US" w:eastAsia="zh-CN"/>
        </w:rPr>
        <w:t>详情如下图所示：</w:t>
      </w:r>
    </w:p>
    <w:p w14:paraId="32BA63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等线" w:hAnsi="等线" w:eastAsia="等线" w:cs="等线"/>
          <w:b/>
          <w:bCs/>
          <w:color w:val="000000"/>
          <w:sz w:val="44"/>
          <w:szCs w:val="44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52148005eaa56b31bfa5019fa1541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148005eaa56b31bfa5019fa15413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F05CB2">
      <w:pPr>
        <w:rPr>
          <w:rFonts w:hint="eastAsia" w:ascii="等线" w:hAnsi="等线" w:eastAsia="等线" w:cs="等线"/>
          <w:color w:val="000000"/>
          <w:sz w:val="21"/>
          <w:szCs w:val="21"/>
          <w:lang w:eastAsia="zh-CN"/>
        </w:rPr>
      </w:pPr>
      <w:r>
        <w:rPr>
          <w:rFonts w:hint="eastAsia" w:ascii="等线" w:hAnsi="等线" w:eastAsia="等线" w:cs="等线"/>
          <w:color w:val="000000"/>
          <w:sz w:val="21"/>
          <w:szCs w:val="21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cce065d47f0d670ffd9c90b9ccf6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ce065d47f0d670ffd9c90b9ccf65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1BF2">
      <w:r>
        <w:rPr>
          <w:rFonts w:ascii="等线" w:hAnsi="等线" w:eastAsia="等线" w:cs="等线"/>
          <w:color w:val="000000"/>
          <w:sz w:val="21"/>
          <w:szCs w:val="21"/>
        </w:rPr>
        <w:drawing>
          <wp:inline distT="0" distB="0" distL="114300" distR="114300">
            <wp:extent cx="5670550" cy="7884795"/>
            <wp:effectExtent l="0" t="0" r="635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788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35B56"/>
    <w:rsid w:val="6F73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2025-10-29T09:26:00Z</dcterms:created>
  <dc:creator>光阳</dc:creator>
  <cp:lastModifiedBy>光阳</cp:lastModifiedBy>
  <dcterms:modified xsi:type="dcterms:W3CDTF">2025-10-30T02:31:04Z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243B507AD4B4471D89AC1DEE597FFF24_11</vt:lpwstr>
  </property>
  <property fmtid="{D5CDD505-2E9C-101B-9397-08002B2CF9AE}" pid="4" name="KSOTemplateDocerSaveRecord">
    <vt:lpwstr>eyJoZGlkIjoiMjUxYjk5OWNjMDU2MzM5MjdlMmRiYTA3YjcwMGE1YmQiLCJ1c2VySWQiOiIyODA2MzM4NTgifQ==</vt:lpwstr>
  </property>
</Properties>
</file>