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13C">
      <w:pPr>
        <w:pStyle w:val="28"/>
        <w:ind w:left="0" w:leftChars="0" w:firstLine="0" w:firstLineChars="0"/>
        <w:jc w:val="center"/>
        <w:rPr>
          <w:lang w:val="zh-CN"/>
        </w:rPr>
      </w:pPr>
      <w:r>
        <w:rPr>
          <w:rFonts w:hint="eastAsia" w:ascii="仿宋" w:hAnsi="仿宋" w:eastAsia="仿宋" w:cs="仿宋"/>
          <w:b/>
          <w:sz w:val="48"/>
          <w:szCs w:val="48"/>
          <w:lang w:val="zh-CN"/>
        </w:rPr>
        <w:t>六安市叶集区人民医院工会会员生日福利项目（</w:t>
      </w:r>
      <w:r>
        <w:rPr>
          <w:rFonts w:hint="eastAsia" w:ascii="仿宋" w:hAnsi="仿宋" w:eastAsia="仿宋" w:cs="仿宋"/>
          <w:b/>
          <w:sz w:val="48"/>
          <w:szCs w:val="48"/>
          <w:lang w:val="en-US" w:eastAsia="zh-CN"/>
        </w:rPr>
        <w:t>二次</w:t>
      </w:r>
      <w:r>
        <w:rPr>
          <w:rFonts w:hint="eastAsia" w:ascii="仿宋" w:hAnsi="仿宋" w:eastAsia="仿宋" w:cs="仿宋"/>
          <w:b/>
          <w:sz w:val="48"/>
          <w:szCs w:val="48"/>
          <w:lang w:val="zh-CN"/>
        </w:rPr>
        <w:t>）</w:t>
      </w:r>
    </w:p>
    <w:p w14:paraId="5835C0DD">
      <w:pPr>
        <w:jc w:val="center"/>
        <w:rPr>
          <w:rFonts w:ascii="华文中宋" w:hAnsi="华文中宋" w:eastAsia="华文中宋"/>
          <w:bCs/>
          <w:sz w:val="84"/>
          <w:szCs w:val="84"/>
        </w:rPr>
      </w:pPr>
    </w:p>
    <w:p w14:paraId="58BEB50A">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33D80A70">
      <w:pPr>
        <w:adjustRightInd w:val="0"/>
        <w:jc w:val="center"/>
        <w:textAlignment w:val="baseline"/>
        <w:rPr>
          <w:b/>
          <w:bCs/>
          <w:sz w:val="36"/>
        </w:rPr>
      </w:pPr>
    </w:p>
    <w:p w14:paraId="7218BAD5">
      <w:pPr>
        <w:adjustRightInd w:val="0"/>
        <w:jc w:val="center"/>
        <w:textAlignment w:val="baseline"/>
        <w:rPr>
          <w:b/>
          <w:bCs/>
          <w:sz w:val="36"/>
        </w:rPr>
      </w:pPr>
      <w:r>
        <w:rPr>
          <w:rFonts w:hint="eastAsia"/>
          <w:b/>
          <w:bCs/>
          <w:sz w:val="36"/>
        </w:rPr>
        <w:t>（服务类）</w:t>
      </w:r>
    </w:p>
    <w:p w14:paraId="3A710B95">
      <w:pPr>
        <w:adjustRightInd w:val="0"/>
        <w:jc w:val="left"/>
        <w:textAlignment w:val="baseline"/>
        <w:rPr>
          <w:b/>
          <w:bCs/>
          <w:sz w:val="32"/>
          <w:szCs w:val="32"/>
        </w:rPr>
      </w:pPr>
    </w:p>
    <w:p w14:paraId="69797FC1">
      <w:pPr>
        <w:adjustRightInd w:val="0"/>
        <w:jc w:val="left"/>
        <w:textAlignment w:val="baseline"/>
        <w:rPr>
          <w:b/>
          <w:bCs/>
          <w:sz w:val="32"/>
          <w:szCs w:val="32"/>
        </w:rPr>
      </w:pPr>
    </w:p>
    <w:p w14:paraId="3534A8AA">
      <w:pPr>
        <w:adjustRightInd w:val="0"/>
        <w:jc w:val="left"/>
        <w:textAlignment w:val="baseline"/>
        <w:rPr>
          <w:b/>
          <w:bCs/>
          <w:sz w:val="32"/>
          <w:szCs w:val="32"/>
        </w:rPr>
      </w:pPr>
    </w:p>
    <w:p w14:paraId="62979736">
      <w:pPr>
        <w:adjustRightInd w:val="0"/>
        <w:jc w:val="left"/>
        <w:textAlignment w:val="baseline"/>
        <w:rPr>
          <w:b/>
          <w:bCs/>
          <w:sz w:val="32"/>
          <w:szCs w:val="32"/>
        </w:rPr>
      </w:pPr>
    </w:p>
    <w:p w14:paraId="24F665DA">
      <w:pPr>
        <w:adjustRightInd w:val="0"/>
        <w:jc w:val="left"/>
        <w:textAlignment w:val="baseline"/>
        <w:rPr>
          <w:b/>
          <w:bCs/>
          <w:sz w:val="32"/>
          <w:szCs w:val="32"/>
        </w:rPr>
      </w:pPr>
    </w:p>
    <w:p w14:paraId="6310DE13">
      <w:pPr>
        <w:adjustRightInd w:val="0"/>
        <w:jc w:val="left"/>
        <w:textAlignment w:val="baseline"/>
        <w:rPr>
          <w:b/>
          <w:bCs/>
          <w:sz w:val="32"/>
          <w:szCs w:val="32"/>
        </w:rPr>
      </w:pPr>
    </w:p>
    <w:p w14:paraId="4E71DE18">
      <w:pPr>
        <w:spacing w:line="500" w:lineRule="exact"/>
        <w:ind w:firstLine="482" w:firstLineChars="150"/>
        <w:jc w:val="center"/>
        <w:rPr>
          <w:rFonts w:hint="eastAsia" w:ascii="宋体" w:hAnsi="宋体" w:eastAsia="宋体"/>
          <w:b/>
          <w:sz w:val="32"/>
          <w:szCs w:val="32"/>
          <w:lang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HY-ZB-202600</w:t>
      </w:r>
      <w:r>
        <w:rPr>
          <w:rFonts w:hint="eastAsia" w:ascii="宋体" w:hAnsi="宋体"/>
          <w:b/>
          <w:bCs/>
          <w:sz w:val="32"/>
          <w:szCs w:val="32"/>
          <w:u w:val="single"/>
          <w:lang w:val="en-US" w:eastAsia="zh-CN"/>
        </w:rPr>
        <w:t>8</w:t>
      </w:r>
    </w:p>
    <w:p w14:paraId="2DE6BAE0">
      <w:pPr>
        <w:spacing w:line="500" w:lineRule="exact"/>
        <w:ind w:firstLine="482" w:firstLineChars="150"/>
        <w:rPr>
          <w:rFonts w:ascii="宋体" w:hAnsi="宋体"/>
          <w:b/>
          <w:sz w:val="32"/>
          <w:szCs w:val="32"/>
        </w:rPr>
      </w:pPr>
    </w:p>
    <w:p w14:paraId="320D1C84">
      <w:pPr>
        <w:spacing w:line="500" w:lineRule="exact"/>
        <w:rPr>
          <w:rFonts w:ascii="宋体" w:hAnsi="宋体"/>
          <w:b/>
          <w:sz w:val="32"/>
          <w:szCs w:val="32"/>
        </w:rPr>
      </w:pPr>
    </w:p>
    <w:p w14:paraId="7288735A">
      <w:pPr>
        <w:spacing w:line="500" w:lineRule="exact"/>
        <w:ind w:firstLine="482" w:firstLineChars="150"/>
        <w:rPr>
          <w:rFonts w:ascii="宋体" w:hAnsi="宋体"/>
          <w:b/>
          <w:sz w:val="32"/>
          <w:szCs w:val="32"/>
        </w:rPr>
      </w:pPr>
    </w:p>
    <w:p w14:paraId="0A795ACD">
      <w:pPr>
        <w:spacing w:line="500" w:lineRule="exact"/>
        <w:ind w:firstLine="482" w:firstLineChars="150"/>
        <w:rPr>
          <w:rFonts w:ascii="宋体" w:hAnsi="宋体"/>
          <w:b/>
          <w:sz w:val="32"/>
          <w:szCs w:val="32"/>
        </w:rPr>
      </w:pPr>
    </w:p>
    <w:p w14:paraId="3C9BD609">
      <w:pPr>
        <w:spacing w:line="500" w:lineRule="exact"/>
        <w:ind w:firstLine="482" w:firstLineChars="150"/>
        <w:rPr>
          <w:rFonts w:ascii="宋体" w:hAnsi="宋体"/>
          <w:b/>
          <w:sz w:val="32"/>
          <w:szCs w:val="32"/>
        </w:rPr>
      </w:pPr>
    </w:p>
    <w:p w14:paraId="3156D054">
      <w:pPr>
        <w:spacing w:line="500" w:lineRule="exact"/>
        <w:ind w:firstLine="482" w:firstLineChars="150"/>
        <w:rPr>
          <w:rFonts w:ascii="宋体" w:hAnsi="宋体"/>
          <w:b/>
          <w:sz w:val="32"/>
          <w:szCs w:val="32"/>
        </w:rPr>
      </w:pPr>
    </w:p>
    <w:p w14:paraId="253458AE">
      <w:pPr>
        <w:spacing w:line="500" w:lineRule="exact"/>
        <w:ind w:firstLine="482" w:firstLineChars="150"/>
        <w:jc w:val="center"/>
        <w:rPr>
          <w:rFonts w:ascii="宋体" w:hAnsi="宋体"/>
          <w:b/>
          <w:sz w:val="32"/>
          <w:szCs w:val="32"/>
        </w:rPr>
      </w:pPr>
    </w:p>
    <w:p w14:paraId="1E3349F1">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325D5816">
      <w:pPr>
        <w:jc w:val="center"/>
        <w:rPr>
          <w:rFonts w:ascii="宋体" w:hAnsi="宋体"/>
          <w:b/>
          <w:sz w:val="32"/>
          <w:szCs w:val="32"/>
        </w:rPr>
      </w:pPr>
    </w:p>
    <w:p w14:paraId="06E83AFB">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67ECE40F">
      <w:pPr>
        <w:pStyle w:val="11"/>
        <w:jc w:val="center"/>
        <w:rPr>
          <w:rFonts w:ascii="宋体" w:eastAsia="宋体"/>
          <w:sz w:val="32"/>
        </w:rPr>
      </w:pPr>
    </w:p>
    <w:p w14:paraId="02FC4B01">
      <w:pPr>
        <w:pStyle w:val="11"/>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2</w:t>
      </w:r>
      <w:r>
        <w:rPr>
          <w:rFonts w:hint="eastAsia" w:ascii="宋体" w:eastAsia="宋体"/>
          <w:sz w:val="32"/>
        </w:rPr>
        <w:t>月</w:t>
      </w:r>
    </w:p>
    <w:p w14:paraId="6FC5E797">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4823BDEF">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6EE872DB">
      <w:pPr>
        <w:tabs>
          <w:tab w:val="left" w:pos="3381"/>
        </w:tabs>
        <w:spacing w:line="500" w:lineRule="exact"/>
        <w:jc w:val="center"/>
        <w:rPr>
          <w:rFonts w:ascii="宋体" w:hAnsi="宋体" w:cs="宋体"/>
          <w:bCs/>
          <w:sz w:val="30"/>
          <w:szCs w:val="30"/>
        </w:rPr>
      </w:pPr>
    </w:p>
    <w:p w14:paraId="686ACA87">
      <w:pPr>
        <w:pStyle w:val="22"/>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3"/>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3B7B46D">
      <w:pPr>
        <w:pStyle w:val="25"/>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3"/>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6164EC4A">
      <w:pPr>
        <w:pStyle w:val="25"/>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3"/>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2C9010C1">
      <w:pPr>
        <w:pStyle w:val="25"/>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3"/>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57607D0E">
      <w:pPr>
        <w:pStyle w:val="25"/>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3"/>
          <w:rFonts w:hint="eastAsia" w:ascii="仿宋" w:hAnsi="仿宋" w:eastAsia="仿宋" w:cs="仿宋"/>
          <w:b/>
          <w:bCs/>
          <w:color w:val="auto"/>
          <w:sz w:val="28"/>
          <w:szCs w:val="28"/>
        </w:rPr>
        <w:t>四</w:t>
      </w:r>
      <w:r>
        <w:rPr>
          <w:rStyle w:val="33"/>
          <w:rFonts w:ascii="仿宋" w:hAnsi="仿宋" w:eastAsia="仿宋" w:cs="仿宋"/>
          <w:b/>
          <w:bCs/>
          <w:color w:val="auto"/>
          <w:sz w:val="28"/>
          <w:szCs w:val="28"/>
        </w:rPr>
        <w:t>、</w:t>
      </w:r>
      <w:r>
        <w:rPr>
          <w:rStyle w:val="33"/>
          <w:rFonts w:hint="eastAsia" w:ascii="仿宋" w:hAnsi="仿宋" w:eastAsia="仿宋" w:cs="仿宋"/>
          <w:b/>
          <w:bCs/>
          <w:color w:val="auto"/>
          <w:sz w:val="28"/>
          <w:szCs w:val="28"/>
        </w:rPr>
        <w:t>评审方法</w:t>
      </w:r>
      <w:r>
        <w:rPr>
          <w:rStyle w:val="33"/>
          <w:rFonts w:ascii="仿宋" w:hAnsi="仿宋" w:eastAsia="仿宋" w:cs="仿宋"/>
          <w:b/>
          <w:bCs/>
          <w:color w:val="auto"/>
          <w:sz w:val="28"/>
          <w:szCs w:val="28"/>
        </w:rPr>
        <w:t>及</w:t>
      </w:r>
      <w:r>
        <w:rPr>
          <w:rStyle w:val="33"/>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768DC2D9">
      <w:pPr>
        <w:pStyle w:val="25"/>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3"/>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1101BA8E">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3"/>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7FFDD15">
      <w:pPr>
        <w:rPr>
          <w:rFonts w:ascii="宋体" w:hAnsi="宋体"/>
        </w:rPr>
      </w:pPr>
      <w:r>
        <w:rPr>
          <w:rFonts w:hint="eastAsia" w:ascii="宋体" w:hAnsi="宋体" w:cs="宋体"/>
          <w:bCs/>
          <w:sz w:val="28"/>
          <w:szCs w:val="28"/>
        </w:rPr>
        <w:fldChar w:fldCharType="end"/>
      </w:r>
    </w:p>
    <w:p w14:paraId="45F082E4"/>
    <w:p w14:paraId="7D6A5495"/>
    <w:p w14:paraId="6C11017A"/>
    <w:p w14:paraId="79A211E1"/>
    <w:p w14:paraId="0D4DD100"/>
    <w:p w14:paraId="4E685070"/>
    <w:p w14:paraId="453B4195"/>
    <w:p w14:paraId="554C915A"/>
    <w:p w14:paraId="5203DDD0"/>
    <w:p w14:paraId="6854BCB8"/>
    <w:p w14:paraId="543AEC98"/>
    <w:p w14:paraId="067E11D8"/>
    <w:p w14:paraId="62D38F9A"/>
    <w:p w14:paraId="29F9A01A"/>
    <w:p w14:paraId="6DB048F9"/>
    <w:p w14:paraId="1EEA3F5D"/>
    <w:p w14:paraId="44C036D4"/>
    <w:p w14:paraId="1CE1B33A"/>
    <w:p w14:paraId="3B96705C"/>
    <w:p w14:paraId="08DAFF8A"/>
    <w:p w14:paraId="4DA891AD"/>
    <w:p w14:paraId="55719B14"/>
    <w:p w14:paraId="75DFCE06"/>
    <w:p w14:paraId="16039D91"/>
    <w:p w14:paraId="52743DA5"/>
    <w:p w14:paraId="49577E47"/>
    <w:p w14:paraId="694084E3"/>
    <w:p w14:paraId="45A7D0A9"/>
    <w:p w14:paraId="33128B4A"/>
    <w:p w14:paraId="5A13A39A"/>
    <w:p w14:paraId="73AEC4F8"/>
    <w:p w14:paraId="023679F0">
      <w:bookmarkStart w:id="0" w:name="_Toc245520781"/>
      <w:bookmarkStart w:id="1" w:name="_Toc245028805"/>
      <w:r>
        <w:br w:type="page"/>
      </w:r>
    </w:p>
    <w:p w14:paraId="21BEC464">
      <w:pPr>
        <w:pStyle w:val="6"/>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749CEDF7">
      <w:pPr>
        <w:spacing w:line="800" w:lineRule="exact"/>
        <w:jc w:val="center"/>
        <w:rPr>
          <w:rFonts w:ascii="仿宋" w:hAnsi="仿宋" w:eastAsia="仿宋" w:cs="仿宋"/>
          <w:b/>
          <w:bCs/>
          <w:sz w:val="32"/>
          <w:szCs w:val="32"/>
        </w:rPr>
      </w:pPr>
      <w:bookmarkStart w:id="5" w:name="_Toc139383901"/>
      <w:bookmarkStart w:id="6" w:name="_Hlt510342998"/>
      <w:bookmarkStart w:id="7" w:name="_Hlt510343011"/>
      <w:bookmarkStart w:id="8" w:name="_Toc4562"/>
      <w:bookmarkStart w:id="9" w:name="_Toc245520782"/>
      <w:r>
        <w:rPr>
          <w:rFonts w:hint="eastAsia" w:ascii="仿宋" w:hAnsi="仿宋" w:eastAsia="仿宋" w:cs="仿宋"/>
          <w:b/>
          <w:bCs/>
          <w:sz w:val="32"/>
          <w:szCs w:val="32"/>
        </w:rPr>
        <w:t>一、竞争性谈判书</w:t>
      </w:r>
      <w:bookmarkEnd w:id="5"/>
    </w:p>
    <w:p w14:paraId="406AED77">
      <w:pPr>
        <w:pStyle w:val="27"/>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受六安市叶集区人民医院委托，六安弘跃商务代理有限公司对六安市叶集区人民医院工会会员生日福利项目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（项目编号：HY-ZB-202600</w:t>
      </w:r>
      <w:r>
        <w:rPr>
          <w:rFonts w:hint="eastAsia" w:ascii="仿宋" w:hAnsi="仿宋" w:eastAsia="仿宋" w:cs="仿宋"/>
          <w:sz w:val="28"/>
          <w:szCs w:val="28"/>
          <w:lang w:val="en-US" w:eastAsia="zh-CN"/>
        </w:rPr>
        <w:t>8</w:t>
      </w:r>
      <w:r>
        <w:rPr>
          <w:rFonts w:hint="eastAsia" w:ascii="仿宋" w:hAnsi="仿宋" w:eastAsia="仿宋" w:cs="仿宋"/>
          <w:sz w:val="28"/>
          <w:szCs w:val="28"/>
        </w:rPr>
        <w:t>）以竞争性谈判采购方式组织采购，请潜在供应商在六安市叶集区人民医院网站获取谈判文件。</w:t>
      </w:r>
    </w:p>
    <w:p w14:paraId="585AA954">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133AF6A">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1、项目编号：HY-ZB-202600</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w:t>
      </w:r>
    </w:p>
    <w:p w14:paraId="371D4368">
      <w:pPr>
        <w:pStyle w:val="27"/>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2、项目名称：六安市叶集区人民医院工会会员生日福利项目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12C3178B">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60405ACE">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4、项目概况：主要为六安市叶集区人民医院工会会员生日福利蛋糕券，详见采购需求。  </w:t>
      </w:r>
    </w:p>
    <w:p w14:paraId="7754607F">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5、合同履行期限：本项目服务期合计3年，采取1+1+1模式。合同1年1签，合同到期后，经甲方考核合格后方能续签。 </w:t>
      </w:r>
    </w:p>
    <w:p w14:paraId="5D7863A9">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231E5946">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7、项目预算：12.00万元/年（三年合计36.00万元）</w:t>
      </w:r>
    </w:p>
    <w:p w14:paraId="11FE25CB">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8、最高限价：12.00万元/年（三年合计36.00万元），不高于最高限价的响应报价为有效报价，否则为无效报价</w:t>
      </w:r>
    </w:p>
    <w:p w14:paraId="56F3F2F6">
      <w:pPr>
        <w:pStyle w:val="27"/>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1864949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3440ACE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21A67C22">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445B80D1">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8F0859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146FDB9C">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546112C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6C13D5D0">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7ACB7E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3AED9F0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5、本项目的特定资格要求：</w:t>
      </w:r>
    </w:p>
    <w:p w14:paraId="6E7FABE5">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本项目的特定资格要求：须持有国家规定的《食品经营许可证》。《食品经营许可证》须在有效期内。</w:t>
      </w:r>
    </w:p>
    <w:p w14:paraId="71196562">
      <w:pPr>
        <w:pStyle w:val="2"/>
        <w:spacing w:line="360" w:lineRule="auto"/>
        <w:ind w:firstLine="0" w:firstLineChars="0"/>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sz w:val="28"/>
          <w:szCs w:val="28"/>
        </w:rPr>
        <w:t>（2）、</w:t>
      </w:r>
      <w:r>
        <w:rPr>
          <w:rFonts w:hint="eastAsia" w:ascii="仿宋" w:hAnsi="仿宋" w:eastAsia="仿宋" w:cs="仿宋"/>
          <w:kern w:val="0"/>
          <w:sz w:val="28"/>
          <w:szCs w:val="28"/>
        </w:rPr>
        <w:t>具备便捷提货服务的蛋糕店、烘焙店等，即在叶集行政区域内，距我院5公里范围内具有营业点。（需提供距六安市叶集区人民医院云地图截图）</w:t>
      </w:r>
    </w:p>
    <w:p w14:paraId="1B1E4672">
      <w:pPr>
        <w:pStyle w:val="2"/>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w:t>
      </w:r>
      <w:r>
        <w:rPr>
          <w:rFonts w:hint="eastAsia" w:ascii="仿宋" w:hAnsi="仿宋" w:eastAsia="仿宋" w:cs="仿宋"/>
          <w:kern w:val="0"/>
          <w:sz w:val="28"/>
          <w:szCs w:val="28"/>
        </w:rPr>
        <w:t>具备卫生保障能力，提供生产车间或生产环境图片、员工操作图片、店面图片等材料。</w:t>
      </w:r>
    </w:p>
    <w:p w14:paraId="76037E5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1127BD0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0C044EC0">
      <w:pPr>
        <w:widowControl/>
        <w:shd w:val="clear" w:color="auto" w:fill="FFFFFF"/>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请潜在的供应商单位至六安市叶集区人民医院网站获取谈判文件</w:t>
      </w:r>
    </w:p>
    <w:p w14:paraId="3DD3E48F">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233937B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27375E40">
      <w:pPr>
        <w:pStyle w:val="27"/>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 至2026年</w:t>
      </w:r>
      <w:bookmarkStart w:id="527" w:name="_GoBack"/>
      <w:bookmarkEnd w:id="527"/>
      <w:r>
        <w:rPr>
          <w:rFonts w:hint="eastAsia" w:ascii="仿宋" w:hAnsi="仿宋" w:eastAsia="仿宋" w:cs="仿宋"/>
          <w:sz w:val="28"/>
          <w:szCs w:val="28"/>
        </w:rPr>
        <w:t>2月</w:t>
      </w:r>
      <w:r>
        <w:rPr>
          <w:rFonts w:hint="eastAsia" w:ascii="仿宋" w:hAnsi="仿宋" w:eastAsia="仿宋" w:cs="仿宋"/>
          <w:sz w:val="28"/>
          <w:szCs w:val="28"/>
          <w:lang w:val="en-US" w:eastAsia="zh-CN"/>
        </w:rPr>
        <w:t>10</w:t>
      </w:r>
      <w:r>
        <w:rPr>
          <w:rFonts w:hint="eastAsia" w:ascii="仿宋" w:hAnsi="仿宋" w:eastAsia="仿宋" w:cs="仿宋"/>
          <w:sz w:val="28"/>
          <w:szCs w:val="28"/>
        </w:rPr>
        <w:t>日17 时30 分（谈判截止时间前）</w:t>
      </w:r>
    </w:p>
    <w:p w14:paraId="6D88BF2B">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2EAABF5">
      <w:pPr>
        <w:pStyle w:val="27"/>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EA7B652">
      <w:pPr>
        <w:pStyle w:val="27"/>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1、谈判时间：2026年2月</w:t>
      </w:r>
      <w:r>
        <w:rPr>
          <w:rFonts w:hint="eastAsia" w:ascii="仿宋" w:hAnsi="仿宋" w:eastAsia="仿宋" w:cs="仿宋"/>
          <w:sz w:val="28"/>
          <w:szCs w:val="28"/>
          <w:lang w:val="en-US" w:eastAsia="zh-CN"/>
        </w:rPr>
        <w:t>11</w:t>
      </w:r>
      <w:r>
        <w:rPr>
          <w:rFonts w:hint="eastAsia" w:ascii="仿宋" w:hAnsi="仿宋" w:eastAsia="仿宋" w:cs="仿宋"/>
          <w:sz w:val="28"/>
          <w:szCs w:val="28"/>
        </w:rPr>
        <w:t>日10时00分（北京时间）</w:t>
      </w:r>
    </w:p>
    <w:p w14:paraId="1C9FA767">
      <w:pPr>
        <w:pStyle w:val="27"/>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6FB6EF4">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70476D1">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5C8B504E">
      <w:pPr>
        <w:shd w:val="clear" w:color="auto" w:fill="FFFFFF"/>
        <w:spacing w:line="360" w:lineRule="auto"/>
        <w:ind w:firstLine="1120" w:firstLineChars="400"/>
        <w:rPr>
          <w:rFonts w:ascii="仿宋" w:hAnsi="仿宋" w:eastAsia="仿宋" w:cs="仿宋"/>
          <w:sz w:val="28"/>
          <w:szCs w:val="28"/>
        </w:rPr>
      </w:pPr>
    </w:p>
    <w:p w14:paraId="26F9FEB2">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CED576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7E5ACAF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30CEBD7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人：王先生</w:t>
      </w:r>
    </w:p>
    <w:p w14:paraId="699F1361">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0564-6488699</w:t>
      </w:r>
    </w:p>
    <w:p w14:paraId="45E02ECD">
      <w:pPr>
        <w:shd w:val="clear" w:color="auto" w:fill="FFFFFF"/>
        <w:spacing w:line="560" w:lineRule="exact"/>
        <w:ind w:firstLine="560" w:firstLineChars="200"/>
        <w:rPr>
          <w:rFonts w:ascii="仿宋" w:hAnsi="仿宋" w:eastAsia="仿宋" w:cs="仿宋"/>
          <w:sz w:val="28"/>
          <w:szCs w:val="28"/>
        </w:rPr>
      </w:pPr>
    </w:p>
    <w:p w14:paraId="1F32325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3F8414CA">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39542A12">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57CF7C6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0BD60B8D">
      <w:pPr>
        <w:widowControl/>
        <w:shd w:val="clear" w:color="auto" w:fill="FFFFFF"/>
        <w:spacing w:line="600" w:lineRule="atLeast"/>
        <w:ind w:firstLine="420" w:firstLineChars="150"/>
        <w:jc w:val="center"/>
        <w:rPr>
          <w:rFonts w:ascii="仿宋" w:hAnsi="仿宋" w:eastAsia="仿宋" w:cs="仿宋"/>
          <w:kern w:val="0"/>
          <w:sz w:val="28"/>
          <w:szCs w:val="28"/>
        </w:rPr>
      </w:pPr>
    </w:p>
    <w:p w14:paraId="2C0D327F">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203A647">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2970AE6D">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9"/>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C6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FD3D2BA">
            <w:pPr>
              <w:jc w:val="center"/>
              <w:rPr>
                <w:rFonts w:ascii="宋体" w:hAnsi="宋体"/>
                <w:sz w:val="24"/>
                <w:szCs w:val="24"/>
              </w:rPr>
            </w:pPr>
            <w:r>
              <w:rPr>
                <w:rFonts w:hint="eastAsia" w:ascii="宋体" w:hAnsi="宋体"/>
                <w:sz w:val="24"/>
                <w:szCs w:val="24"/>
              </w:rPr>
              <w:t>序号</w:t>
            </w:r>
          </w:p>
        </w:tc>
        <w:tc>
          <w:tcPr>
            <w:tcW w:w="2450" w:type="dxa"/>
            <w:vAlign w:val="center"/>
          </w:tcPr>
          <w:p w14:paraId="6223329A">
            <w:pPr>
              <w:jc w:val="center"/>
              <w:rPr>
                <w:rFonts w:ascii="宋体" w:hAnsi="宋体"/>
                <w:sz w:val="24"/>
                <w:szCs w:val="24"/>
              </w:rPr>
            </w:pPr>
            <w:r>
              <w:rPr>
                <w:rFonts w:hint="eastAsia" w:ascii="宋体" w:hAnsi="宋体"/>
                <w:sz w:val="24"/>
                <w:szCs w:val="24"/>
              </w:rPr>
              <w:t>内容</w:t>
            </w:r>
          </w:p>
        </w:tc>
        <w:tc>
          <w:tcPr>
            <w:tcW w:w="7141" w:type="dxa"/>
            <w:vAlign w:val="center"/>
          </w:tcPr>
          <w:p w14:paraId="699C834A">
            <w:pPr>
              <w:jc w:val="center"/>
              <w:rPr>
                <w:rFonts w:ascii="宋体" w:hAnsi="宋体"/>
                <w:sz w:val="24"/>
                <w:szCs w:val="24"/>
              </w:rPr>
            </w:pPr>
            <w:r>
              <w:rPr>
                <w:rFonts w:hint="eastAsia" w:ascii="宋体" w:hAnsi="宋体"/>
                <w:sz w:val="24"/>
                <w:szCs w:val="24"/>
              </w:rPr>
              <w:t>说明与要求</w:t>
            </w:r>
          </w:p>
        </w:tc>
      </w:tr>
      <w:tr w14:paraId="568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E7D9143">
            <w:pPr>
              <w:jc w:val="center"/>
              <w:rPr>
                <w:rFonts w:ascii="宋体" w:hAnsi="宋体"/>
                <w:sz w:val="24"/>
                <w:szCs w:val="24"/>
              </w:rPr>
            </w:pPr>
            <w:r>
              <w:rPr>
                <w:rFonts w:hint="eastAsia" w:ascii="宋体" w:hAnsi="宋体"/>
                <w:sz w:val="24"/>
                <w:szCs w:val="24"/>
              </w:rPr>
              <w:t>1</w:t>
            </w:r>
          </w:p>
        </w:tc>
        <w:tc>
          <w:tcPr>
            <w:tcW w:w="2450" w:type="dxa"/>
            <w:vAlign w:val="center"/>
          </w:tcPr>
          <w:p w14:paraId="7B3751E7">
            <w:pPr>
              <w:jc w:val="center"/>
              <w:rPr>
                <w:rFonts w:ascii="宋体" w:hAnsi="宋体"/>
                <w:sz w:val="24"/>
                <w:szCs w:val="24"/>
              </w:rPr>
            </w:pPr>
            <w:r>
              <w:rPr>
                <w:rFonts w:hint="eastAsia" w:ascii="宋体" w:hAnsi="宋体"/>
                <w:sz w:val="24"/>
                <w:szCs w:val="24"/>
              </w:rPr>
              <w:t>招标人</w:t>
            </w:r>
          </w:p>
        </w:tc>
        <w:tc>
          <w:tcPr>
            <w:tcW w:w="7141" w:type="dxa"/>
            <w:vAlign w:val="center"/>
          </w:tcPr>
          <w:p w14:paraId="0E114CBC">
            <w:pPr>
              <w:rPr>
                <w:rFonts w:ascii="宋体" w:hAnsi="宋体"/>
                <w:sz w:val="24"/>
                <w:szCs w:val="24"/>
              </w:rPr>
            </w:pPr>
            <w:r>
              <w:rPr>
                <w:rFonts w:hint="eastAsia" w:ascii="宋体" w:hAnsi="宋体"/>
                <w:sz w:val="24"/>
                <w:szCs w:val="24"/>
              </w:rPr>
              <w:t>六安市叶集区人民医院</w:t>
            </w:r>
          </w:p>
        </w:tc>
      </w:tr>
      <w:tr w14:paraId="153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56E2AEAC">
            <w:pPr>
              <w:jc w:val="center"/>
              <w:rPr>
                <w:rFonts w:ascii="宋体" w:hAnsi="宋体"/>
                <w:sz w:val="24"/>
                <w:szCs w:val="24"/>
              </w:rPr>
            </w:pPr>
            <w:r>
              <w:rPr>
                <w:rFonts w:hint="eastAsia" w:ascii="宋体" w:hAnsi="宋体"/>
                <w:sz w:val="24"/>
                <w:szCs w:val="24"/>
              </w:rPr>
              <w:t>2</w:t>
            </w:r>
          </w:p>
        </w:tc>
        <w:tc>
          <w:tcPr>
            <w:tcW w:w="2450" w:type="dxa"/>
            <w:vAlign w:val="center"/>
          </w:tcPr>
          <w:p w14:paraId="5CB8E28A">
            <w:pPr>
              <w:jc w:val="center"/>
              <w:rPr>
                <w:rFonts w:ascii="宋体" w:hAnsi="宋体"/>
                <w:sz w:val="24"/>
                <w:szCs w:val="24"/>
              </w:rPr>
            </w:pPr>
            <w:r>
              <w:rPr>
                <w:rFonts w:hint="eastAsia" w:ascii="宋体" w:hAnsi="宋体"/>
                <w:sz w:val="24"/>
                <w:szCs w:val="24"/>
              </w:rPr>
              <w:t>投标人资格</w:t>
            </w:r>
          </w:p>
        </w:tc>
        <w:tc>
          <w:tcPr>
            <w:tcW w:w="7141" w:type="dxa"/>
            <w:vAlign w:val="center"/>
          </w:tcPr>
          <w:p w14:paraId="0383D4C3">
            <w:pPr>
              <w:rPr>
                <w:rFonts w:ascii="宋体" w:hAnsi="宋体"/>
                <w:sz w:val="24"/>
                <w:szCs w:val="24"/>
              </w:rPr>
            </w:pPr>
            <w:r>
              <w:rPr>
                <w:rFonts w:hint="eastAsia" w:ascii="宋体" w:hAnsi="宋体"/>
                <w:sz w:val="24"/>
                <w:szCs w:val="24"/>
              </w:rPr>
              <w:t>详见谈判书部分</w:t>
            </w:r>
          </w:p>
        </w:tc>
      </w:tr>
      <w:tr w14:paraId="08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04203C8">
            <w:pPr>
              <w:jc w:val="center"/>
              <w:rPr>
                <w:rFonts w:ascii="宋体" w:hAnsi="宋体"/>
                <w:sz w:val="24"/>
                <w:szCs w:val="24"/>
              </w:rPr>
            </w:pPr>
            <w:r>
              <w:rPr>
                <w:rFonts w:hint="eastAsia" w:ascii="宋体" w:hAnsi="宋体"/>
                <w:sz w:val="24"/>
                <w:szCs w:val="24"/>
              </w:rPr>
              <w:t>3</w:t>
            </w:r>
          </w:p>
        </w:tc>
        <w:tc>
          <w:tcPr>
            <w:tcW w:w="2450" w:type="dxa"/>
            <w:vAlign w:val="center"/>
          </w:tcPr>
          <w:p w14:paraId="021D10ED">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0595DEC1">
            <w:pPr>
              <w:rPr>
                <w:rFonts w:ascii="宋体" w:hAnsi="宋体"/>
                <w:sz w:val="24"/>
                <w:szCs w:val="24"/>
              </w:rPr>
            </w:pPr>
            <w:r>
              <w:rPr>
                <w:rFonts w:ascii="宋体" w:hAnsi="宋体"/>
                <w:sz w:val="24"/>
                <w:szCs w:val="24"/>
              </w:rPr>
              <w:t>202</w:t>
            </w:r>
            <w:r>
              <w:rPr>
                <w:rFonts w:hint="eastAsia" w:ascii="宋体" w:hAnsi="宋体"/>
                <w:sz w:val="24"/>
                <w:szCs w:val="24"/>
              </w:rPr>
              <w:t>6年2月</w:t>
            </w:r>
            <w:r>
              <w:rPr>
                <w:rFonts w:hint="eastAsia" w:ascii="宋体" w:hAnsi="宋体"/>
                <w:sz w:val="24"/>
                <w:szCs w:val="24"/>
                <w:lang w:val="en-US" w:eastAsia="zh-CN"/>
              </w:rPr>
              <w:t>11</w:t>
            </w:r>
            <w:r>
              <w:rPr>
                <w:rFonts w:hint="eastAsia" w:ascii="宋体" w:hAnsi="宋体"/>
                <w:sz w:val="24"/>
                <w:szCs w:val="24"/>
              </w:rPr>
              <w:t>日10时00分前</w:t>
            </w:r>
          </w:p>
        </w:tc>
      </w:tr>
      <w:tr w14:paraId="26B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C2B1E29">
            <w:pPr>
              <w:jc w:val="center"/>
              <w:rPr>
                <w:rFonts w:ascii="宋体" w:hAnsi="宋体"/>
                <w:sz w:val="24"/>
                <w:szCs w:val="24"/>
              </w:rPr>
            </w:pPr>
            <w:r>
              <w:rPr>
                <w:rFonts w:hint="eastAsia" w:ascii="宋体" w:hAnsi="宋体"/>
                <w:sz w:val="24"/>
                <w:szCs w:val="24"/>
              </w:rPr>
              <w:t>4</w:t>
            </w:r>
          </w:p>
        </w:tc>
        <w:tc>
          <w:tcPr>
            <w:tcW w:w="2450" w:type="dxa"/>
            <w:vAlign w:val="center"/>
          </w:tcPr>
          <w:p w14:paraId="603BFC22">
            <w:pPr>
              <w:jc w:val="center"/>
              <w:rPr>
                <w:rFonts w:ascii="宋体" w:hAnsi="宋体"/>
                <w:sz w:val="24"/>
                <w:szCs w:val="24"/>
              </w:rPr>
            </w:pPr>
            <w:r>
              <w:rPr>
                <w:rFonts w:hint="eastAsia" w:ascii="宋体" w:hAnsi="宋体"/>
                <w:sz w:val="24"/>
                <w:szCs w:val="24"/>
              </w:rPr>
              <w:t>标书份数</w:t>
            </w:r>
          </w:p>
        </w:tc>
        <w:tc>
          <w:tcPr>
            <w:tcW w:w="7141" w:type="dxa"/>
            <w:vAlign w:val="center"/>
          </w:tcPr>
          <w:p w14:paraId="22AE46D7">
            <w:pPr>
              <w:rPr>
                <w:rFonts w:ascii="宋体" w:hAnsi="宋体"/>
                <w:sz w:val="24"/>
                <w:szCs w:val="24"/>
              </w:rPr>
            </w:pPr>
            <w:r>
              <w:rPr>
                <w:rFonts w:hint="eastAsia" w:ascii="宋体" w:hAnsi="宋体"/>
                <w:sz w:val="24"/>
                <w:szCs w:val="24"/>
              </w:rPr>
              <w:t>正本 1 份，副本 2份</w:t>
            </w:r>
          </w:p>
        </w:tc>
      </w:tr>
      <w:tr w14:paraId="665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5E648B0">
            <w:pPr>
              <w:jc w:val="center"/>
              <w:rPr>
                <w:rFonts w:ascii="宋体" w:hAnsi="宋体"/>
                <w:sz w:val="24"/>
                <w:szCs w:val="24"/>
              </w:rPr>
            </w:pPr>
            <w:r>
              <w:rPr>
                <w:rFonts w:hint="eastAsia" w:ascii="宋体" w:hAnsi="宋体"/>
                <w:sz w:val="24"/>
                <w:szCs w:val="24"/>
              </w:rPr>
              <w:t>5</w:t>
            </w:r>
          </w:p>
        </w:tc>
        <w:tc>
          <w:tcPr>
            <w:tcW w:w="2450" w:type="dxa"/>
            <w:vAlign w:val="center"/>
          </w:tcPr>
          <w:p w14:paraId="6FF85355">
            <w:pPr>
              <w:jc w:val="center"/>
              <w:rPr>
                <w:rFonts w:ascii="宋体" w:hAnsi="宋体"/>
                <w:sz w:val="24"/>
                <w:szCs w:val="24"/>
              </w:rPr>
            </w:pPr>
            <w:r>
              <w:rPr>
                <w:rFonts w:hint="eastAsia" w:ascii="宋体" w:hAnsi="宋体"/>
                <w:sz w:val="24"/>
                <w:szCs w:val="24"/>
              </w:rPr>
              <w:t>装订要求</w:t>
            </w:r>
          </w:p>
        </w:tc>
        <w:tc>
          <w:tcPr>
            <w:tcW w:w="7141" w:type="dxa"/>
            <w:vAlign w:val="center"/>
          </w:tcPr>
          <w:p w14:paraId="1B9154BB">
            <w:pPr>
              <w:rPr>
                <w:rFonts w:ascii="宋体" w:hAnsi="宋体"/>
                <w:sz w:val="24"/>
                <w:szCs w:val="24"/>
              </w:rPr>
            </w:pPr>
            <w:r>
              <w:rPr>
                <w:rFonts w:hint="eastAsia" w:ascii="宋体" w:hAnsi="宋体"/>
                <w:sz w:val="24"/>
                <w:szCs w:val="24"/>
              </w:rPr>
              <w:t>密封胶装成册</w:t>
            </w:r>
          </w:p>
        </w:tc>
      </w:tr>
      <w:tr w14:paraId="781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3A710980">
            <w:pPr>
              <w:jc w:val="center"/>
              <w:rPr>
                <w:rFonts w:ascii="宋体" w:hAnsi="宋体"/>
                <w:sz w:val="24"/>
                <w:szCs w:val="24"/>
              </w:rPr>
            </w:pPr>
            <w:r>
              <w:rPr>
                <w:rFonts w:ascii="宋体" w:hAnsi="宋体"/>
                <w:sz w:val="24"/>
                <w:szCs w:val="24"/>
              </w:rPr>
              <w:t>6</w:t>
            </w:r>
          </w:p>
        </w:tc>
        <w:tc>
          <w:tcPr>
            <w:tcW w:w="2450" w:type="dxa"/>
            <w:vAlign w:val="center"/>
          </w:tcPr>
          <w:p w14:paraId="3DAF9085">
            <w:pPr>
              <w:jc w:val="center"/>
              <w:rPr>
                <w:rFonts w:ascii="宋体" w:hAnsi="宋体"/>
                <w:sz w:val="24"/>
                <w:szCs w:val="24"/>
              </w:rPr>
            </w:pPr>
            <w:r>
              <w:rPr>
                <w:rFonts w:hint="eastAsia" w:ascii="宋体" w:hAnsi="宋体"/>
                <w:sz w:val="24"/>
                <w:szCs w:val="24"/>
              </w:rPr>
              <w:t>招标要求</w:t>
            </w:r>
          </w:p>
        </w:tc>
        <w:tc>
          <w:tcPr>
            <w:tcW w:w="7141" w:type="dxa"/>
            <w:vAlign w:val="center"/>
          </w:tcPr>
          <w:p w14:paraId="29481B14">
            <w:pPr>
              <w:rPr>
                <w:rFonts w:ascii="宋体" w:hAnsi="宋体"/>
                <w:sz w:val="24"/>
                <w:szCs w:val="24"/>
              </w:rPr>
            </w:pPr>
            <w:r>
              <w:rPr>
                <w:rFonts w:hint="eastAsia" w:ascii="宋体" w:hAnsi="宋体"/>
                <w:sz w:val="24"/>
                <w:szCs w:val="24"/>
              </w:rPr>
              <w:t>详见谈判书部分</w:t>
            </w:r>
          </w:p>
        </w:tc>
      </w:tr>
      <w:tr w14:paraId="10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474C447">
            <w:pPr>
              <w:jc w:val="center"/>
              <w:rPr>
                <w:rFonts w:ascii="宋体" w:hAnsi="宋体"/>
                <w:sz w:val="24"/>
                <w:szCs w:val="24"/>
              </w:rPr>
            </w:pPr>
            <w:r>
              <w:rPr>
                <w:rFonts w:hint="eastAsia" w:ascii="宋体" w:hAnsi="宋体"/>
                <w:sz w:val="24"/>
                <w:szCs w:val="24"/>
              </w:rPr>
              <w:t>7</w:t>
            </w:r>
          </w:p>
        </w:tc>
        <w:tc>
          <w:tcPr>
            <w:tcW w:w="2450" w:type="dxa"/>
            <w:vAlign w:val="center"/>
          </w:tcPr>
          <w:p w14:paraId="604F1C59">
            <w:pPr>
              <w:jc w:val="center"/>
              <w:rPr>
                <w:rFonts w:ascii="宋体" w:hAnsi="宋体"/>
                <w:sz w:val="24"/>
                <w:szCs w:val="24"/>
              </w:rPr>
            </w:pPr>
            <w:r>
              <w:rPr>
                <w:rFonts w:hint="eastAsia" w:ascii="宋体" w:hAnsi="宋体"/>
                <w:sz w:val="24"/>
                <w:szCs w:val="24"/>
              </w:rPr>
              <w:t>付款方式</w:t>
            </w:r>
          </w:p>
        </w:tc>
        <w:tc>
          <w:tcPr>
            <w:tcW w:w="7141" w:type="dxa"/>
            <w:vAlign w:val="center"/>
          </w:tcPr>
          <w:p w14:paraId="7127C673">
            <w:pPr>
              <w:rPr>
                <w:rFonts w:ascii="宋体" w:hAnsi="宋体"/>
                <w:sz w:val="24"/>
                <w:szCs w:val="24"/>
              </w:rPr>
            </w:pPr>
            <w:r>
              <w:rPr>
                <w:rFonts w:hint="eastAsia" w:ascii="宋体" w:hAnsi="宋体"/>
                <w:sz w:val="24"/>
                <w:szCs w:val="24"/>
              </w:rPr>
              <w:t>按季度据实结算</w:t>
            </w:r>
          </w:p>
        </w:tc>
      </w:tr>
      <w:tr w14:paraId="4D43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01C4429A">
            <w:pPr>
              <w:jc w:val="center"/>
              <w:rPr>
                <w:rFonts w:ascii="宋体" w:hAnsi="宋体"/>
                <w:sz w:val="24"/>
                <w:szCs w:val="24"/>
              </w:rPr>
            </w:pPr>
            <w:r>
              <w:rPr>
                <w:rFonts w:hint="eastAsia" w:ascii="宋体" w:hAnsi="宋体"/>
                <w:sz w:val="24"/>
                <w:szCs w:val="24"/>
              </w:rPr>
              <w:t>8</w:t>
            </w:r>
          </w:p>
        </w:tc>
        <w:tc>
          <w:tcPr>
            <w:tcW w:w="2450" w:type="dxa"/>
            <w:vAlign w:val="center"/>
          </w:tcPr>
          <w:p w14:paraId="3067980C">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6B2F4960">
            <w:pPr>
              <w:rPr>
                <w:rFonts w:ascii="宋体" w:hAnsi="宋体"/>
                <w:sz w:val="24"/>
                <w:szCs w:val="24"/>
              </w:rPr>
            </w:pPr>
            <w:r>
              <w:rPr>
                <w:rFonts w:hint="eastAsia" w:ascii="宋体" w:hAnsi="宋体"/>
                <w:sz w:val="24"/>
                <w:szCs w:val="24"/>
              </w:rPr>
              <w:t>三人及以上单数组成</w:t>
            </w:r>
          </w:p>
        </w:tc>
      </w:tr>
      <w:tr w14:paraId="1D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56A6E20C">
            <w:pPr>
              <w:jc w:val="center"/>
              <w:rPr>
                <w:rFonts w:ascii="宋体" w:hAnsi="宋体"/>
                <w:sz w:val="24"/>
                <w:szCs w:val="24"/>
              </w:rPr>
            </w:pPr>
            <w:r>
              <w:rPr>
                <w:rFonts w:ascii="宋体" w:hAnsi="宋体"/>
                <w:sz w:val="24"/>
                <w:szCs w:val="24"/>
              </w:rPr>
              <w:t>9</w:t>
            </w:r>
          </w:p>
        </w:tc>
        <w:tc>
          <w:tcPr>
            <w:tcW w:w="2450" w:type="dxa"/>
            <w:vAlign w:val="center"/>
          </w:tcPr>
          <w:p w14:paraId="0CBF7D23">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23B59F0A">
            <w:pPr>
              <w:rPr>
                <w:rFonts w:ascii="宋体" w:hAnsi="宋体"/>
                <w:sz w:val="24"/>
                <w:szCs w:val="24"/>
              </w:rPr>
            </w:pPr>
            <w:r>
              <w:rPr>
                <w:rFonts w:hint="eastAsia" w:ascii="宋体" w:hAnsi="宋体"/>
                <w:sz w:val="24"/>
                <w:szCs w:val="24"/>
              </w:rPr>
              <w:t>采购人授权谈判小组确定</w:t>
            </w:r>
          </w:p>
        </w:tc>
      </w:tr>
      <w:tr w14:paraId="092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2AF03DD">
            <w:pPr>
              <w:jc w:val="center"/>
              <w:rPr>
                <w:rFonts w:ascii="宋体" w:hAnsi="宋体"/>
                <w:sz w:val="24"/>
                <w:szCs w:val="24"/>
              </w:rPr>
            </w:pPr>
            <w:r>
              <w:rPr>
                <w:rFonts w:ascii="宋体" w:hAnsi="宋体"/>
                <w:sz w:val="24"/>
                <w:szCs w:val="24"/>
              </w:rPr>
              <w:t>10</w:t>
            </w:r>
          </w:p>
        </w:tc>
        <w:tc>
          <w:tcPr>
            <w:tcW w:w="2450" w:type="dxa"/>
            <w:vAlign w:val="center"/>
          </w:tcPr>
          <w:p w14:paraId="6099CBA8">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110FDB85">
            <w:pPr>
              <w:rPr>
                <w:rFonts w:ascii="宋体" w:hAnsi="宋体"/>
                <w:sz w:val="24"/>
                <w:szCs w:val="24"/>
              </w:rPr>
            </w:pPr>
            <w:r>
              <w:rPr>
                <w:rFonts w:hint="eastAsia" w:ascii="宋体" w:hAnsi="宋体"/>
                <w:sz w:val="24"/>
                <w:szCs w:val="24"/>
              </w:rPr>
              <w:t>开标时间：2026年2月</w:t>
            </w:r>
            <w:r>
              <w:rPr>
                <w:rFonts w:hint="eastAsia" w:ascii="宋体" w:hAnsi="宋体"/>
                <w:sz w:val="24"/>
                <w:szCs w:val="24"/>
                <w:lang w:val="en-US" w:eastAsia="zh-CN"/>
              </w:rPr>
              <w:t>11</w:t>
            </w:r>
            <w:r>
              <w:rPr>
                <w:rFonts w:hint="eastAsia" w:ascii="宋体" w:hAnsi="宋体"/>
                <w:sz w:val="24"/>
                <w:szCs w:val="24"/>
              </w:rPr>
              <w:t>日10时00分（北京时间）</w:t>
            </w:r>
          </w:p>
          <w:p w14:paraId="1EF3B411">
            <w:pPr>
              <w:rPr>
                <w:rFonts w:ascii="宋体" w:hAnsi="宋体"/>
                <w:sz w:val="24"/>
                <w:szCs w:val="24"/>
              </w:rPr>
            </w:pPr>
            <w:r>
              <w:rPr>
                <w:rFonts w:hint="eastAsia" w:ascii="宋体" w:hAnsi="宋体"/>
                <w:sz w:val="24"/>
                <w:szCs w:val="24"/>
              </w:rPr>
              <w:t>开标地点：六安市叶集区人民医院住院部十楼小会议室</w:t>
            </w:r>
          </w:p>
        </w:tc>
      </w:tr>
      <w:tr w14:paraId="277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441E84C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14D87090">
            <w:pPr>
              <w:jc w:val="center"/>
              <w:rPr>
                <w:rFonts w:ascii="宋体" w:hAnsi="宋体"/>
                <w:sz w:val="24"/>
                <w:szCs w:val="24"/>
              </w:rPr>
            </w:pPr>
            <w:r>
              <w:rPr>
                <w:rFonts w:hint="eastAsia" w:ascii="宋体" w:hAnsi="宋体"/>
                <w:sz w:val="24"/>
                <w:szCs w:val="24"/>
              </w:rPr>
              <w:t>代理服务费</w:t>
            </w:r>
          </w:p>
        </w:tc>
        <w:tc>
          <w:tcPr>
            <w:tcW w:w="7141" w:type="dxa"/>
            <w:vAlign w:val="center"/>
          </w:tcPr>
          <w:p w14:paraId="15B02457">
            <w:pPr>
              <w:spacing w:line="360" w:lineRule="auto"/>
              <w:rPr>
                <w:rFonts w:ascii="宋体" w:hAnsi="宋体"/>
                <w:sz w:val="24"/>
                <w:szCs w:val="24"/>
              </w:rPr>
            </w:pPr>
            <w:r>
              <w:rPr>
                <w:rFonts w:hint="eastAsia" w:ascii="宋体" w:hAnsi="宋体"/>
                <w:sz w:val="24"/>
                <w:szCs w:val="24"/>
              </w:rPr>
              <w:t>1、支付方：□采购人  ☑中标（成交）供应商</w:t>
            </w:r>
          </w:p>
          <w:p w14:paraId="252B235A">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9"/>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E9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2FE1A960">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63F4034D">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A0668BF">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2AB8236F">
                  <w:pPr>
                    <w:rPr>
                      <w:rFonts w:ascii="宋体" w:hAnsi="宋体"/>
                      <w:sz w:val="24"/>
                      <w:szCs w:val="24"/>
                    </w:rPr>
                  </w:pPr>
                  <w:r>
                    <w:rPr>
                      <w:rFonts w:hint="eastAsia" w:ascii="宋体" w:hAnsi="宋体"/>
                      <w:sz w:val="24"/>
                      <w:szCs w:val="24"/>
                    </w:rPr>
                    <w:t>工程类项目</w:t>
                  </w:r>
                </w:p>
              </w:tc>
            </w:tr>
            <w:tr w14:paraId="3D6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55520715">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346C21DF">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54BD0E6E">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19E338C5">
                  <w:pPr>
                    <w:rPr>
                      <w:rFonts w:ascii="宋体" w:hAnsi="宋体"/>
                      <w:sz w:val="24"/>
                      <w:szCs w:val="24"/>
                    </w:rPr>
                  </w:pPr>
                  <w:r>
                    <w:rPr>
                      <w:rFonts w:hint="eastAsia" w:ascii="宋体" w:hAnsi="宋体"/>
                      <w:sz w:val="24"/>
                      <w:szCs w:val="24"/>
                    </w:rPr>
                    <w:t>1.0%</w:t>
                  </w:r>
                </w:p>
              </w:tc>
            </w:tr>
            <w:tr w14:paraId="32B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F5E33DA">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28E32755">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583388A6">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63B20F6C">
                  <w:pPr>
                    <w:rPr>
                      <w:rFonts w:ascii="宋体" w:hAnsi="宋体"/>
                      <w:sz w:val="24"/>
                      <w:szCs w:val="24"/>
                    </w:rPr>
                  </w:pPr>
                  <w:r>
                    <w:rPr>
                      <w:rFonts w:hint="eastAsia" w:ascii="宋体" w:hAnsi="宋体"/>
                      <w:sz w:val="24"/>
                      <w:szCs w:val="24"/>
                    </w:rPr>
                    <w:t>0.7%</w:t>
                  </w:r>
                </w:p>
              </w:tc>
            </w:tr>
            <w:tr w14:paraId="118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36A3C743">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529923CE">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48537DA5">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4DD04DC4">
                  <w:pPr>
                    <w:rPr>
                      <w:rFonts w:ascii="宋体" w:hAnsi="宋体"/>
                      <w:sz w:val="24"/>
                      <w:szCs w:val="24"/>
                    </w:rPr>
                  </w:pPr>
                  <w:r>
                    <w:rPr>
                      <w:rFonts w:hint="eastAsia" w:ascii="宋体" w:hAnsi="宋体"/>
                      <w:sz w:val="24"/>
                      <w:szCs w:val="24"/>
                    </w:rPr>
                    <w:t>0.55%</w:t>
                  </w:r>
                </w:p>
              </w:tc>
            </w:tr>
            <w:tr w14:paraId="62DA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2695BC8D">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31F938B3">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469CF77C">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2AF41ABE">
                  <w:pPr>
                    <w:rPr>
                      <w:rFonts w:ascii="宋体" w:hAnsi="宋体"/>
                      <w:sz w:val="24"/>
                      <w:szCs w:val="24"/>
                    </w:rPr>
                  </w:pPr>
                  <w:r>
                    <w:rPr>
                      <w:rFonts w:hint="eastAsia" w:ascii="宋体" w:hAnsi="宋体"/>
                      <w:sz w:val="24"/>
                      <w:szCs w:val="24"/>
                    </w:rPr>
                    <w:t>0.35%</w:t>
                  </w:r>
                </w:p>
              </w:tc>
            </w:tr>
            <w:tr w14:paraId="315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057248DC">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3D9A4D59">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57C72336">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67321AA0">
                  <w:pPr>
                    <w:rPr>
                      <w:rFonts w:ascii="宋体" w:hAnsi="宋体"/>
                      <w:sz w:val="24"/>
                      <w:szCs w:val="24"/>
                    </w:rPr>
                  </w:pPr>
                  <w:r>
                    <w:rPr>
                      <w:rFonts w:hint="eastAsia" w:ascii="宋体" w:hAnsi="宋体"/>
                      <w:sz w:val="24"/>
                      <w:szCs w:val="24"/>
                    </w:rPr>
                    <w:t>0.2%</w:t>
                  </w:r>
                </w:p>
              </w:tc>
            </w:tr>
            <w:tr w14:paraId="089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259F01F">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3FFF81C4">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6452D8DA">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2CD39B92">
                  <w:pPr>
                    <w:rPr>
                      <w:rFonts w:ascii="宋体" w:hAnsi="宋体"/>
                      <w:sz w:val="24"/>
                      <w:szCs w:val="24"/>
                    </w:rPr>
                  </w:pPr>
                  <w:r>
                    <w:rPr>
                      <w:rFonts w:hint="eastAsia" w:ascii="宋体" w:hAnsi="宋体"/>
                      <w:sz w:val="24"/>
                      <w:szCs w:val="24"/>
                    </w:rPr>
                    <w:t>0.05%</w:t>
                  </w:r>
                </w:p>
              </w:tc>
            </w:tr>
            <w:tr w14:paraId="32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11B9808E">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36CE637D">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62F1DD2B">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4ED1BB59">
                  <w:pPr>
                    <w:rPr>
                      <w:rFonts w:ascii="宋体" w:hAnsi="宋体"/>
                      <w:sz w:val="24"/>
                      <w:szCs w:val="24"/>
                    </w:rPr>
                  </w:pPr>
                  <w:r>
                    <w:rPr>
                      <w:rFonts w:hint="eastAsia" w:ascii="宋体" w:hAnsi="宋体"/>
                      <w:sz w:val="24"/>
                      <w:szCs w:val="24"/>
                    </w:rPr>
                    <w:t>0.01%</w:t>
                  </w:r>
                </w:p>
              </w:tc>
            </w:tr>
          </w:tbl>
          <w:p w14:paraId="31320B9C">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43BB452F">
            <w:pPr>
              <w:spacing w:line="360" w:lineRule="auto"/>
              <w:rPr>
                <w:rFonts w:ascii="宋体" w:hAnsi="宋体"/>
                <w:sz w:val="24"/>
                <w:szCs w:val="24"/>
              </w:rPr>
            </w:pPr>
            <w:r>
              <w:rPr>
                <w:rFonts w:hint="eastAsia" w:ascii="宋体" w:hAnsi="宋体"/>
                <w:sz w:val="24"/>
                <w:szCs w:val="24"/>
              </w:rPr>
              <w:t>交）服费如下：100 万元×1.5％＝1.5万元</w:t>
            </w:r>
          </w:p>
          <w:p w14:paraId="3F692343">
            <w:pPr>
              <w:spacing w:line="360" w:lineRule="auto"/>
              <w:rPr>
                <w:rFonts w:ascii="宋体" w:hAnsi="宋体"/>
                <w:sz w:val="24"/>
                <w:szCs w:val="24"/>
              </w:rPr>
            </w:pPr>
            <w:r>
              <w:rPr>
                <w:rFonts w:hint="eastAsia" w:ascii="宋体" w:hAnsi="宋体"/>
                <w:sz w:val="24"/>
                <w:szCs w:val="24"/>
              </w:rPr>
              <w:t>（500－100）万元×0.8％＝3.2万元</w:t>
            </w:r>
          </w:p>
          <w:p w14:paraId="498D1671">
            <w:pPr>
              <w:spacing w:line="360" w:lineRule="auto"/>
              <w:rPr>
                <w:rFonts w:ascii="宋体" w:hAnsi="宋体"/>
                <w:sz w:val="24"/>
                <w:szCs w:val="24"/>
              </w:rPr>
            </w:pPr>
            <w:r>
              <w:rPr>
                <w:rFonts w:hint="eastAsia" w:ascii="宋体" w:hAnsi="宋体"/>
                <w:sz w:val="24"/>
                <w:szCs w:val="24"/>
              </w:rPr>
              <w:t>（1000－500）万元×0.45％＝2.25 万元</w:t>
            </w:r>
          </w:p>
          <w:p w14:paraId="1A52F747">
            <w:pPr>
              <w:spacing w:line="360" w:lineRule="auto"/>
              <w:rPr>
                <w:rFonts w:ascii="宋体" w:hAnsi="宋体"/>
                <w:sz w:val="24"/>
                <w:szCs w:val="24"/>
              </w:rPr>
            </w:pPr>
            <w:r>
              <w:rPr>
                <w:rFonts w:hint="eastAsia" w:ascii="宋体" w:hAnsi="宋体"/>
                <w:sz w:val="24"/>
                <w:szCs w:val="24"/>
              </w:rPr>
              <w:t>（5000－1000）万元×0.25％＝10万元</w:t>
            </w:r>
          </w:p>
          <w:p w14:paraId="50A59716">
            <w:pPr>
              <w:spacing w:line="360" w:lineRule="auto"/>
              <w:rPr>
                <w:rFonts w:ascii="宋体" w:hAnsi="宋体"/>
                <w:sz w:val="24"/>
                <w:szCs w:val="24"/>
              </w:rPr>
            </w:pPr>
            <w:r>
              <w:rPr>
                <w:rFonts w:hint="eastAsia" w:ascii="宋体" w:hAnsi="宋体"/>
                <w:sz w:val="24"/>
                <w:szCs w:val="24"/>
              </w:rPr>
              <w:t>（6000－5000）万元×0.1％＝1万元</w:t>
            </w:r>
          </w:p>
          <w:p w14:paraId="558C4CB3">
            <w:pPr>
              <w:rPr>
                <w:rFonts w:ascii="宋体" w:hAnsi="宋体"/>
                <w:sz w:val="24"/>
                <w:szCs w:val="24"/>
              </w:rPr>
            </w:pPr>
            <w:r>
              <w:rPr>
                <w:rFonts w:hint="eastAsia" w:ascii="宋体" w:hAnsi="宋体"/>
                <w:sz w:val="24"/>
                <w:szCs w:val="24"/>
              </w:rPr>
              <w:t>合计收费＝1.5＋3.2＋2.25＋10＋1＝17.95(万元)</w:t>
            </w:r>
          </w:p>
        </w:tc>
      </w:tr>
    </w:tbl>
    <w:p w14:paraId="70E09432">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09738950"/>
      <w:bookmarkEnd w:id="14"/>
      <w:bookmarkStart w:id="15" w:name="_Hlt519045594"/>
      <w:bookmarkEnd w:id="15"/>
      <w:bookmarkStart w:id="16" w:name="_Toc139383903"/>
      <w:bookmarkStart w:id="17" w:name="_Toc8693"/>
      <w:bookmarkStart w:id="18" w:name="_Toc466549686"/>
      <w:r>
        <w:rPr>
          <w:rFonts w:hint="eastAsia" w:ascii="仿宋" w:hAnsi="仿宋" w:eastAsia="仿宋" w:cs="仿宋"/>
          <w:b/>
          <w:bCs/>
          <w:sz w:val="32"/>
          <w:szCs w:val="32"/>
        </w:rPr>
        <w:t>三、供应商须知</w:t>
      </w:r>
      <w:bookmarkEnd w:id="16"/>
      <w:bookmarkEnd w:id="17"/>
      <w:bookmarkEnd w:id="18"/>
    </w:p>
    <w:p w14:paraId="61B02A76">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6E241895">
      <w:pPr>
        <w:spacing w:line="440" w:lineRule="exact"/>
        <w:jc w:val="left"/>
        <w:rPr>
          <w:rFonts w:ascii="仿宋" w:hAnsi="仿宋" w:eastAsia="仿宋" w:cs="仿宋"/>
          <w:b/>
          <w:sz w:val="24"/>
          <w:lang w:val="zh-CN"/>
        </w:rPr>
      </w:pPr>
      <w:bookmarkStart w:id="19" w:name="_Toc139383904"/>
      <w:bookmarkStart w:id="20" w:name="_Toc139021238"/>
      <w:bookmarkStart w:id="21" w:name="_Toc19626"/>
      <w:bookmarkStart w:id="22" w:name="_Toc139021500"/>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453FEA2F">
      <w:pPr>
        <w:spacing w:line="440" w:lineRule="exact"/>
        <w:jc w:val="left"/>
        <w:rPr>
          <w:rFonts w:ascii="仿宋" w:hAnsi="仿宋" w:eastAsia="仿宋" w:cs="仿宋"/>
          <w:bCs/>
          <w:sz w:val="24"/>
          <w:lang w:val="zh-CN"/>
        </w:rPr>
      </w:pPr>
      <w:bookmarkStart w:id="23" w:name="_Toc139021501"/>
      <w:bookmarkStart w:id="24" w:name="_Toc139021239"/>
      <w:bookmarkStart w:id="25" w:name="_Toc139383905"/>
      <w:bookmarkStart w:id="26" w:name="_Toc1402"/>
      <w:r>
        <w:rPr>
          <w:rFonts w:hint="eastAsia" w:ascii="仿宋" w:hAnsi="仿宋" w:eastAsia="仿宋" w:cs="仿宋"/>
          <w:bCs/>
          <w:sz w:val="24"/>
          <w:lang w:val="zh-CN"/>
        </w:rPr>
        <w:t>本谈判文件仅适用于本次招标所述的项目采购。</w:t>
      </w:r>
      <w:bookmarkEnd w:id="23"/>
      <w:bookmarkEnd w:id="24"/>
      <w:bookmarkEnd w:id="25"/>
      <w:bookmarkEnd w:id="26"/>
    </w:p>
    <w:p w14:paraId="72286DAA">
      <w:pPr>
        <w:spacing w:line="440" w:lineRule="exact"/>
        <w:jc w:val="left"/>
        <w:rPr>
          <w:rFonts w:ascii="仿宋" w:hAnsi="仿宋" w:eastAsia="仿宋" w:cs="仿宋"/>
          <w:b/>
          <w:sz w:val="24"/>
          <w:lang w:val="zh-CN"/>
        </w:rPr>
      </w:pPr>
      <w:bookmarkStart w:id="27" w:name="_Toc139021502"/>
      <w:bookmarkStart w:id="28" w:name="_Toc139383906"/>
      <w:bookmarkStart w:id="29" w:name="_Toc139021240"/>
      <w:bookmarkStart w:id="30" w:name="_Toc18589"/>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2DAD8EDD">
      <w:pPr>
        <w:spacing w:line="440" w:lineRule="exact"/>
        <w:jc w:val="left"/>
        <w:rPr>
          <w:rFonts w:ascii="仿宋" w:hAnsi="仿宋" w:eastAsia="仿宋" w:cs="仿宋"/>
          <w:bCs/>
          <w:sz w:val="24"/>
          <w:lang w:val="zh-CN"/>
        </w:rPr>
      </w:pPr>
      <w:bookmarkStart w:id="31" w:name="_Toc139021503"/>
      <w:bookmarkStart w:id="32" w:name="_Toc139021241"/>
      <w:bookmarkStart w:id="33" w:name="_Toc139383907"/>
      <w:bookmarkStart w:id="34" w:name="_Toc28395"/>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6A56AFFA">
      <w:pPr>
        <w:spacing w:line="440" w:lineRule="exact"/>
        <w:jc w:val="left"/>
        <w:rPr>
          <w:rFonts w:ascii="仿宋" w:hAnsi="仿宋" w:eastAsia="仿宋" w:cs="仿宋"/>
          <w:bCs/>
          <w:sz w:val="24"/>
          <w:lang w:val="zh-CN"/>
        </w:rPr>
      </w:pPr>
      <w:bookmarkStart w:id="35" w:name="_Toc139383908"/>
      <w:bookmarkStart w:id="36" w:name="_Toc17296"/>
      <w:bookmarkStart w:id="37" w:name="_Toc139021504"/>
      <w:bookmarkStart w:id="38" w:name="_Toc139021242"/>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0C517160">
      <w:pPr>
        <w:spacing w:line="440" w:lineRule="exact"/>
        <w:jc w:val="left"/>
        <w:rPr>
          <w:rFonts w:ascii="仿宋" w:hAnsi="仿宋" w:eastAsia="仿宋" w:cs="仿宋"/>
          <w:bCs/>
          <w:sz w:val="24"/>
          <w:lang w:val="zh-CN"/>
        </w:rPr>
      </w:pPr>
      <w:bookmarkStart w:id="39" w:name="_Toc27366"/>
      <w:bookmarkStart w:id="40" w:name="_Toc139383909"/>
      <w:bookmarkStart w:id="41" w:name="_Toc139021243"/>
      <w:bookmarkStart w:id="42" w:name="_Toc139021505"/>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A7633E1">
      <w:pPr>
        <w:spacing w:line="440" w:lineRule="exact"/>
        <w:jc w:val="left"/>
        <w:rPr>
          <w:rFonts w:ascii="仿宋" w:hAnsi="仿宋" w:eastAsia="仿宋" w:cs="仿宋"/>
          <w:bCs/>
          <w:sz w:val="24"/>
          <w:lang w:val="zh-CN"/>
        </w:rPr>
      </w:pPr>
      <w:bookmarkStart w:id="43" w:name="_Toc139021506"/>
      <w:bookmarkStart w:id="44" w:name="_Toc139383910"/>
      <w:bookmarkStart w:id="45" w:name="_Toc20804"/>
      <w:bookmarkStart w:id="46" w:name="_Toc13902124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37E786E4">
      <w:pPr>
        <w:spacing w:line="440" w:lineRule="exact"/>
        <w:jc w:val="left"/>
        <w:rPr>
          <w:rFonts w:ascii="仿宋" w:hAnsi="仿宋" w:eastAsia="仿宋" w:cs="仿宋"/>
          <w:b/>
          <w:sz w:val="24"/>
          <w:lang w:val="zh-CN"/>
        </w:rPr>
      </w:pPr>
      <w:bookmarkStart w:id="47" w:name="_Toc139021507"/>
      <w:bookmarkStart w:id="48" w:name="_Toc139383911"/>
      <w:bookmarkStart w:id="49" w:name="_Toc25721"/>
      <w:bookmarkStart w:id="50" w:name="_Toc139021245"/>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5756D46">
      <w:pPr>
        <w:spacing w:line="440" w:lineRule="exact"/>
        <w:jc w:val="left"/>
        <w:rPr>
          <w:rFonts w:ascii="仿宋" w:hAnsi="仿宋" w:eastAsia="仿宋" w:cs="仿宋"/>
          <w:bCs/>
          <w:sz w:val="24"/>
          <w:lang w:val="zh-CN"/>
        </w:rPr>
      </w:pPr>
      <w:bookmarkStart w:id="51" w:name="_Toc1434"/>
      <w:bookmarkStart w:id="52" w:name="_Toc139021508"/>
      <w:bookmarkStart w:id="53" w:name="_Toc139383912"/>
      <w:bookmarkStart w:id="54" w:name="_Toc139021246"/>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EFDB2DB">
      <w:pPr>
        <w:spacing w:line="440" w:lineRule="exact"/>
        <w:jc w:val="left"/>
        <w:rPr>
          <w:rFonts w:ascii="仿宋" w:hAnsi="仿宋" w:eastAsia="仿宋" w:cs="仿宋"/>
          <w:b/>
          <w:sz w:val="24"/>
          <w:lang w:val="zh-CN"/>
        </w:rPr>
      </w:pPr>
      <w:bookmarkStart w:id="55" w:name="_Toc139021509"/>
      <w:bookmarkStart w:id="56" w:name="_Toc139021247"/>
      <w:bookmarkStart w:id="57" w:name="_Toc139383913"/>
      <w:bookmarkStart w:id="58" w:name="_Toc18661"/>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4F36703F">
      <w:pPr>
        <w:spacing w:line="440" w:lineRule="exact"/>
        <w:jc w:val="left"/>
        <w:rPr>
          <w:rFonts w:ascii="仿宋" w:hAnsi="仿宋" w:eastAsia="仿宋" w:cs="仿宋"/>
          <w:bCs/>
          <w:sz w:val="24"/>
          <w:lang w:val="zh-CN"/>
        </w:rPr>
      </w:pPr>
      <w:bookmarkStart w:id="59" w:name="_Toc139021248"/>
      <w:bookmarkStart w:id="60" w:name="_Toc139383914"/>
      <w:bookmarkStart w:id="61" w:name="_Toc139021510"/>
      <w:bookmarkStart w:id="62" w:name="_Toc9774"/>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0878F0AD">
      <w:pPr>
        <w:spacing w:line="440" w:lineRule="exact"/>
        <w:jc w:val="left"/>
        <w:rPr>
          <w:rFonts w:ascii="仿宋" w:hAnsi="仿宋" w:eastAsia="仿宋" w:cs="仿宋"/>
          <w:bCs/>
          <w:sz w:val="24"/>
          <w:lang w:val="zh-CN"/>
        </w:rPr>
      </w:pPr>
      <w:bookmarkStart w:id="63" w:name="_Toc139383915"/>
      <w:bookmarkStart w:id="64" w:name="_Toc139021511"/>
      <w:bookmarkStart w:id="65" w:name="_Toc1864"/>
      <w:bookmarkStart w:id="66" w:name="_Toc139021249"/>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910A20A">
      <w:pPr>
        <w:spacing w:line="440" w:lineRule="exact"/>
        <w:jc w:val="left"/>
        <w:rPr>
          <w:rFonts w:ascii="仿宋" w:hAnsi="仿宋" w:eastAsia="仿宋" w:cs="仿宋"/>
          <w:bCs/>
          <w:sz w:val="24"/>
          <w:lang w:val="zh-CN"/>
        </w:rPr>
      </w:pPr>
      <w:bookmarkStart w:id="67" w:name="_Toc28105"/>
      <w:bookmarkStart w:id="68" w:name="_Toc139383916"/>
      <w:bookmarkStart w:id="69" w:name="_Toc139021250"/>
      <w:bookmarkStart w:id="70" w:name="_Toc139021512"/>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0ED73FA1">
      <w:pPr>
        <w:spacing w:line="440" w:lineRule="exact"/>
        <w:jc w:val="left"/>
        <w:rPr>
          <w:rFonts w:ascii="仿宋" w:hAnsi="仿宋" w:eastAsia="仿宋" w:cs="仿宋"/>
          <w:bCs/>
          <w:sz w:val="24"/>
          <w:lang w:val="zh-CN"/>
        </w:rPr>
      </w:pPr>
      <w:bookmarkStart w:id="71" w:name="_Toc139021513"/>
      <w:bookmarkStart w:id="72" w:name="_Toc139383917"/>
      <w:bookmarkStart w:id="73" w:name="_Toc139021251"/>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2824A15C">
      <w:pPr>
        <w:spacing w:line="440" w:lineRule="exact"/>
        <w:jc w:val="left"/>
        <w:rPr>
          <w:rFonts w:ascii="仿宋" w:hAnsi="仿宋" w:eastAsia="仿宋" w:cs="仿宋"/>
          <w:bCs/>
          <w:sz w:val="24"/>
          <w:lang w:val="zh-CN"/>
        </w:rPr>
      </w:pPr>
      <w:bookmarkStart w:id="75" w:name="_Toc6265"/>
      <w:bookmarkStart w:id="76" w:name="_Toc139383918"/>
      <w:bookmarkStart w:id="77" w:name="_Toc139021252"/>
      <w:bookmarkStart w:id="78" w:name="_Toc139021514"/>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121D879C">
      <w:pPr>
        <w:spacing w:line="440" w:lineRule="exact"/>
        <w:jc w:val="left"/>
        <w:rPr>
          <w:rFonts w:ascii="仿宋" w:hAnsi="仿宋" w:eastAsia="仿宋" w:cs="仿宋"/>
          <w:bCs/>
          <w:sz w:val="24"/>
          <w:lang w:val="zh-CN"/>
        </w:rPr>
      </w:pPr>
      <w:bookmarkStart w:id="79" w:name="_Toc139021253"/>
      <w:bookmarkStart w:id="80" w:name="_Toc139021515"/>
      <w:bookmarkStart w:id="81" w:name="_Toc139383919"/>
      <w:bookmarkStart w:id="82" w:name="_Toc22220"/>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04D8388">
      <w:pPr>
        <w:spacing w:line="440" w:lineRule="exact"/>
        <w:jc w:val="left"/>
        <w:rPr>
          <w:rFonts w:ascii="仿宋" w:hAnsi="仿宋" w:eastAsia="仿宋" w:cs="仿宋"/>
          <w:b/>
          <w:sz w:val="24"/>
          <w:lang w:val="zh-CN"/>
        </w:rPr>
      </w:pPr>
      <w:bookmarkStart w:id="83" w:name="_Toc139383920"/>
      <w:bookmarkStart w:id="84" w:name="_Toc139021254"/>
      <w:bookmarkStart w:id="85" w:name="_Toc139021516"/>
      <w:bookmarkStart w:id="86" w:name="_Toc25934"/>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4C00684F">
      <w:pPr>
        <w:spacing w:line="440" w:lineRule="exact"/>
        <w:jc w:val="left"/>
        <w:rPr>
          <w:rFonts w:ascii="仿宋" w:hAnsi="仿宋" w:eastAsia="仿宋" w:cs="仿宋"/>
          <w:bCs/>
          <w:sz w:val="24"/>
          <w:lang w:val="zh-CN"/>
        </w:rPr>
      </w:pPr>
      <w:bookmarkStart w:id="87" w:name="_Toc139021255"/>
      <w:bookmarkStart w:id="88" w:name="_Toc23112"/>
      <w:bookmarkStart w:id="89" w:name="_Toc139021517"/>
      <w:bookmarkStart w:id="90" w:name="_Toc139383921"/>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054E9E2E">
      <w:pPr>
        <w:spacing w:line="440" w:lineRule="exact"/>
        <w:jc w:val="left"/>
        <w:rPr>
          <w:rFonts w:ascii="仿宋" w:hAnsi="仿宋" w:eastAsia="仿宋" w:cs="仿宋"/>
          <w:bCs/>
          <w:sz w:val="24"/>
          <w:lang w:val="zh-CN"/>
        </w:rPr>
      </w:pPr>
      <w:bookmarkStart w:id="91" w:name="_Toc25352"/>
      <w:bookmarkStart w:id="92" w:name="_Toc139021518"/>
      <w:bookmarkStart w:id="93" w:name="_Toc139383922"/>
      <w:bookmarkStart w:id="94" w:name="_Toc139021256"/>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53952055">
      <w:pPr>
        <w:spacing w:line="440" w:lineRule="exact"/>
        <w:jc w:val="left"/>
        <w:rPr>
          <w:rFonts w:ascii="仿宋" w:hAnsi="仿宋" w:eastAsia="仿宋" w:cs="仿宋"/>
          <w:b/>
          <w:sz w:val="24"/>
        </w:rPr>
      </w:pPr>
      <w:bookmarkStart w:id="95" w:name="_Toc139383923"/>
      <w:bookmarkStart w:id="96" w:name="_Toc139021519"/>
      <w:bookmarkStart w:id="97" w:name="_Toc139021257"/>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48DE22A0">
      <w:pPr>
        <w:spacing w:line="440" w:lineRule="exact"/>
        <w:jc w:val="left"/>
        <w:rPr>
          <w:rFonts w:ascii="仿宋" w:hAnsi="仿宋" w:eastAsia="仿宋" w:cs="仿宋"/>
          <w:b/>
          <w:sz w:val="24"/>
          <w:lang w:val="zh-CN"/>
        </w:rPr>
      </w:pPr>
      <w:bookmarkStart w:id="99" w:name="_Toc18242"/>
      <w:bookmarkStart w:id="100" w:name="_Toc139021520"/>
      <w:bookmarkStart w:id="101" w:name="_Toc139021258"/>
      <w:bookmarkStart w:id="102" w:name="_Toc139383924"/>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39539C24">
      <w:pPr>
        <w:spacing w:line="440" w:lineRule="exact"/>
        <w:jc w:val="left"/>
        <w:rPr>
          <w:rFonts w:ascii="仿宋" w:hAnsi="仿宋" w:eastAsia="仿宋" w:cs="仿宋"/>
          <w:bCs/>
          <w:sz w:val="24"/>
          <w:lang w:val="zh-CN"/>
        </w:rPr>
      </w:pPr>
      <w:bookmarkStart w:id="103" w:name="_Toc15469"/>
      <w:bookmarkStart w:id="104" w:name="_Toc139021259"/>
      <w:bookmarkStart w:id="105" w:name="_Toc139021521"/>
      <w:bookmarkStart w:id="106" w:name="_Toc139383925"/>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061F57F8">
      <w:pPr>
        <w:spacing w:line="440" w:lineRule="exact"/>
        <w:jc w:val="left"/>
        <w:rPr>
          <w:rFonts w:ascii="仿宋" w:hAnsi="仿宋" w:eastAsia="仿宋" w:cs="仿宋"/>
          <w:bCs/>
          <w:sz w:val="24"/>
          <w:lang w:val="zh-CN"/>
        </w:rPr>
      </w:pPr>
      <w:bookmarkStart w:id="107" w:name="_Toc139021522"/>
      <w:bookmarkStart w:id="108" w:name="_Toc139383926"/>
      <w:bookmarkStart w:id="109" w:name="_Toc19415"/>
      <w:bookmarkStart w:id="110" w:name="_Toc139021260"/>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77C5CFCF">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7DE49C35">
      <w:pPr>
        <w:pStyle w:val="3"/>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0256A9AC">
      <w:pPr>
        <w:spacing w:line="440" w:lineRule="exact"/>
        <w:jc w:val="left"/>
        <w:rPr>
          <w:rFonts w:ascii="仿宋" w:hAnsi="仿宋" w:eastAsia="仿宋" w:cs="仿宋"/>
          <w:b/>
          <w:sz w:val="24"/>
          <w:lang w:val="zh-CN"/>
        </w:rPr>
      </w:pPr>
      <w:bookmarkStart w:id="112" w:name="_Toc11415"/>
      <w:bookmarkStart w:id="113" w:name="_Toc139383927"/>
      <w:bookmarkStart w:id="114" w:name="_Toc139021261"/>
      <w:bookmarkStart w:id="115" w:name="_Toc139021523"/>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03EC8268">
      <w:pPr>
        <w:spacing w:line="440" w:lineRule="exact"/>
        <w:jc w:val="left"/>
        <w:rPr>
          <w:rFonts w:ascii="仿宋" w:hAnsi="仿宋" w:eastAsia="仿宋" w:cs="仿宋"/>
          <w:bCs/>
          <w:sz w:val="24"/>
          <w:lang w:val="zh-CN"/>
        </w:rPr>
      </w:pPr>
      <w:bookmarkStart w:id="116" w:name="_Toc139021262"/>
      <w:bookmarkStart w:id="117" w:name="_Toc139383928"/>
      <w:bookmarkStart w:id="118" w:name="_Toc1455"/>
      <w:bookmarkStart w:id="119" w:name="_Toc139021524"/>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038B349A">
      <w:pPr>
        <w:spacing w:line="440" w:lineRule="exact"/>
        <w:jc w:val="left"/>
        <w:rPr>
          <w:rFonts w:ascii="仿宋" w:hAnsi="仿宋" w:eastAsia="仿宋" w:cs="仿宋"/>
          <w:bCs/>
          <w:sz w:val="24"/>
          <w:lang w:val="zh-CN"/>
        </w:rPr>
      </w:pPr>
      <w:bookmarkStart w:id="120" w:name="_Toc139021525"/>
      <w:bookmarkStart w:id="121" w:name="_Toc28555"/>
      <w:bookmarkStart w:id="122" w:name="_Toc139383929"/>
      <w:bookmarkStart w:id="123" w:name="_Toc139021263"/>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FD83B14">
      <w:pPr>
        <w:spacing w:line="440" w:lineRule="exact"/>
        <w:jc w:val="left"/>
        <w:rPr>
          <w:rFonts w:ascii="仿宋" w:hAnsi="仿宋" w:eastAsia="仿宋" w:cs="仿宋"/>
          <w:bCs/>
          <w:sz w:val="24"/>
          <w:lang w:val="zh-CN"/>
        </w:rPr>
      </w:pPr>
      <w:bookmarkStart w:id="124" w:name="_Toc139021526"/>
      <w:bookmarkStart w:id="125" w:name="_Toc27899"/>
      <w:bookmarkStart w:id="126" w:name="_Toc139383930"/>
      <w:bookmarkStart w:id="127" w:name="_Toc139021264"/>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6FEBC80">
      <w:pPr>
        <w:spacing w:line="440" w:lineRule="exact"/>
        <w:jc w:val="left"/>
        <w:rPr>
          <w:rFonts w:ascii="仿宋" w:hAnsi="仿宋" w:eastAsia="仿宋" w:cs="仿宋"/>
          <w:bCs/>
          <w:sz w:val="24"/>
          <w:lang w:val="zh-CN"/>
        </w:rPr>
      </w:pPr>
      <w:bookmarkStart w:id="128" w:name="_Toc139021527"/>
      <w:bookmarkStart w:id="129" w:name="_Toc139383931"/>
      <w:bookmarkStart w:id="130" w:name="_Toc139021265"/>
      <w:bookmarkStart w:id="131" w:name="_Toc13391"/>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69C6689B">
      <w:pPr>
        <w:spacing w:line="440" w:lineRule="exact"/>
        <w:jc w:val="left"/>
        <w:rPr>
          <w:rFonts w:ascii="仿宋" w:hAnsi="仿宋" w:eastAsia="仿宋" w:cs="仿宋"/>
          <w:bCs/>
          <w:sz w:val="24"/>
          <w:lang w:val="zh-CN"/>
        </w:rPr>
      </w:pPr>
      <w:bookmarkStart w:id="132" w:name="_Toc3420"/>
      <w:bookmarkStart w:id="133" w:name="_Toc139383932"/>
      <w:bookmarkStart w:id="134" w:name="_Toc139021528"/>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56D67FF1">
      <w:pPr>
        <w:spacing w:line="440" w:lineRule="exact"/>
        <w:jc w:val="left"/>
        <w:rPr>
          <w:rFonts w:ascii="仿宋" w:hAnsi="仿宋" w:eastAsia="仿宋" w:cs="仿宋"/>
          <w:bCs/>
          <w:sz w:val="24"/>
          <w:szCs w:val="22"/>
        </w:rPr>
      </w:pPr>
      <w:bookmarkStart w:id="137" w:name="_Toc139383933"/>
      <w:bookmarkStart w:id="138" w:name="_Toc139021529"/>
      <w:bookmarkStart w:id="139" w:name="_Toc139021267"/>
      <w:r>
        <w:rPr>
          <w:rFonts w:hint="eastAsia" w:ascii="仿宋" w:hAnsi="仿宋" w:eastAsia="仿宋" w:cs="仿宋"/>
          <w:bCs/>
          <w:sz w:val="24"/>
          <w:szCs w:val="22"/>
        </w:rPr>
        <w:t>2.1.5采购需求；</w:t>
      </w:r>
      <w:bookmarkEnd w:id="137"/>
      <w:bookmarkEnd w:id="138"/>
      <w:bookmarkEnd w:id="139"/>
    </w:p>
    <w:p w14:paraId="3F5AF650">
      <w:pPr>
        <w:spacing w:line="440" w:lineRule="exact"/>
        <w:jc w:val="left"/>
        <w:rPr>
          <w:rFonts w:ascii="仿宋" w:hAnsi="仿宋" w:eastAsia="仿宋" w:cs="仿宋"/>
          <w:bCs/>
          <w:sz w:val="24"/>
          <w:szCs w:val="22"/>
          <w:lang w:val="zh-CN"/>
        </w:rPr>
      </w:pPr>
      <w:bookmarkStart w:id="140" w:name="_Toc139021530"/>
      <w:bookmarkStart w:id="141" w:name="_Toc139021268"/>
      <w:bookmarkStart w:id="142" w:name="_Toc139383934"/>
      <w:bookmarkStart w:id="143" w:name="_Toc29597"/>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1FF9E8">
      <w:pPr>
        <w:spacing w:line="440" w:lineRule="exact"/>
        <w:jc w:val="left"/>
        <w:rPr>
          <w:rFonts w:ascii="仿宋" w:hAnsi="仿宋" w:eastAsia="仿宋" w:cs="仿宋"/>
          <w:bCs/>
          <w:sz w:val="24"/>
        </w:rPr>
      </w:pPr>
      <w:bookmarkStart w:id="144" w:name="_Toc139021269"/>
      <w:bookmarkStart w:id="145" w:name="_Toc10297"/>
      <w:bookmarkStart w:id="146" w:name="_Toc139021531"/>
      <w:bookmarkStart w:id="147" w:name="_Toc139383935"/>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4F3BCBB1">
      <w:pPr>
        <w:spacing w:line="440" w:lineRule="exact"/>
        <w:jc w:val="left"/>
        <w:rPr>
          <w:rFonts w:ascii="仿宋" w:hAnsi="仿宋" w:eastAsia="仿宋" w:cs="仿宋"/>
          <w:bCs/>
          <w:sz w:val="24"/>
          <w:lang w:val="zh-CN"/>
        </w:rPr>
      </w:pPr>
      <w:bookmarkStart w:id="148" w:name="_Toc139383936"/>
      <w:bookmarkStart w:id="149" w:name="_Toc139021270"/>
      <w:bookmarkStart w:id="150" w:name="_Toc139021532"/>
      <w:bookmarkStart w:id="151" w:name="_Toc22221"/>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6AA19F9D">
      <w:pPr>
        <w:spacing w:line="440" w:lineRule="exact"/>
        <w:jc w:val="left"/>
        <w:rPr>
          <w:rFonts w:ascii="仿宋" w:hAnsi="仿宋" w:eastAsia="仿宋" w:cs="仿宋"/>
          <w:bCs/>
          <w:sz w:val="24"/>
          <w:lang w:val="zh-CN"/>
        </w:rPr>
      </w:pPr>
      <w:bookmarkStart w:id="152" w:name="_Toc15399"/>
      <w:bookmarkStart w:id="153" w:name="_Toc139021533"/>
      <w:bookmarkStart w:id="154" w:name="_Toc139383937"/>
      <w:bookmarkStart w:id="155" w:name="_Toc139021271"/>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1896494E">
      <w:pPr>
        <w:spacing w:line="440" w:lineRule="exact"/>
        <w:jc w:val="left"/>
        <w:rPr>
          <w:rFonts w:ascii="仿宋" w:hAnsi="仿宋" w:eastAsia="仿宋" w:cs="仿宋"/>
          <w:bCs/>
          <w:sz w:val="24"/>
          <w:lang w:val="zh-CN"/>
        </w:rPr>
      </w:pPr>
      <w:bookmarkStart w:id="156" w:name="_Toc139383938"/>
      <w:bookmarkStart w:id="157" w:name="_Toc620"/>
      <w:bookmarkStart w:id="158" w:name="_Toc139021534"/>
      <w:bookmarkStart w:id="159" w:name="_Toc139021272"/>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581F361C">
      <w:pPr>
        <w:spacing w:line="440" w:lineRule="exact"/>
        <w:jc w:val="left"/>
        <w:rPr>
          <w:rFonts w:ascii="仿宋" w:hAnsi="仿宋" w:eastAsia="仿宋" w:cs="仿宋"/>
          <w:bCs/>
          <w:sz w:val="24"/>
          <w:lang w:val="zh-CN"/>
        </w:rPr>
      </w:pPr>
      <w:bookmarkStart w:id="160" w:name="_Toc139021273"/>
      <w:bookmarkStart w:id="161" w:name="_Toc20690"/>
      <w:bookmarkStart w:id="162" w:name="_Toc139383939"/>
      <w:bookmarkStart w:id="163" w:name="_Toc139021535"/>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B49D231">
      <w:pPr>
        <w:spacing w:line="440" w:lineRule="exact"/>
        <w:jc w:val="left"/>
        <w:rPr>
          <w:rFonts w:ascii="仿宋" w:hAnsi="仿宋" w:eastAsia="仿宋" w:cs="仿宋"/>
          <w:bCs/>
          <w:sz w:val="24"/>
          <w:lang w:val="zh-CN"/>
        </w:rPr>
      </w:pPr>
      <w:bookmarkStart w:id="164" w:name="_Toc139021536"/>
      <w:bookmarkStart w:id="165" w:name="_Toc139021274"/>
      <w:bookmarkStart w:id="166" w:name="_Toc139383940"/>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3B3D3FE3">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5676EB6E">
      <w:pPr>
        <w:widowControl/>
        <w:jc w:val="left"/>
        <w:rPr>
          <w:rFonts w:ascii="仿宋" w:hAnsi="仿宋" w:eastAsia="仿宋" w:cs="仿宋"/>
          <w:b/>
          <w:bCs/>
          <w:sz w:val="24"/>
          <w:szCs w:val="24"/>
        </w:rPr>
      </w:pPr>
      <w:bookmarkStart w:id="169" w:name="_Toc25270"/>
      <w:bookmarkStart w:id="170" w:name="_Toc2159"/>
      <w:bookmarkStart w:id="171" w:name="_Toc5618"/>
      <w:bookmarkStart w:id="172" w:name="_Toc139383941"/>
      <w:bookmarkStart w:id="173" w:name="_Toc24031"/>
      <w:bookmarkStart w:id="174" w:name="_Toc20633"/>
      <w:bookmarkStart w:id="175" w:name="_Toc1784"/>
      <w:bookmarkStart w:id="176" w:name="_Toc139021275"/>
      <w:bookmarkStart w:id="177" w:name="_Toc382465180"/>
      <w:bookmarkStart w:id="178" w:name="_Toc139021537"/>
      <w:r>
        <w:rPr>
          <w:rFonts w:ascii="仿宋" w:hAnsi="仿宋" w:eastAsia="仿宋" w:cs="仿宋"/>
          <w:b/>
          <w:bCs/>
          <w:sz w:val="24"/>
          <w:szCs w:val="24"/>
        </w:rPr>
        <w:br w:type="page"/>
      </w:r>
    </w:p>
    <w:p w14:paraId="3F2CF88F">
      <w:pPr>
        <w:pStyle w:val="3"/>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56C741B">
      <w:pPr>
        <w:spacing w:line="440" w:lineRule="exact"/>
        <w:jc w:val="left"/>
        <w:rPr>
          <w:rFonts w:ascii="仿宋" w:hAnsi="仿宋" w:eastAsia="仿宋" w:cs="仿宋"/>
          <w:bCs/>
          <w:sz w:val="24"/>
          <w:lang w:val="zh-CN"/>
        </w:rPr>
      </w:pPr>
      <w:bookmarkStart w:id="179" w:name="_Toc139383942"/>
      <w:bookmarkStart w:id="180" w:name="_Toc139021538"/>
      <w:bookmarkStart w:id="181" w:name="_Toc26457"/>
      <w:bookmarkStart w:id="182" w:name="_Toc13902127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92DAB34">
      <w:pPr>
        <w:spacing w:line="440" w:lineRule="exact"/>
        <w:jc w:val="left"/>
        <w:rPr>
          <w:rFonts w:ascii="仿宋" w:hAnsi="仿宋" w:eastAsia="仿宋" w:cs="仿宋"/>
          <w:bCs/>
          <w:sz w:val="24"/>
          <w:lang w:val="zh-CN"/>
        </w:rPr>
      </w:pPr>
      <w:bookmarkStart w:id="183" w:name="_Toc139021277"/>
      <w:bookmarkStart w:id="184" w:name="_Toc31981"/>
      <w:bookmarkStart w:id="185" w:name="_Toc139021539"/>
      <w:bookmarkStart w:id="186" w:name="_Toc139383943"/>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46FFE628">
      <w:pPr>
        <w:spacing w:line="440" w:lineRule="exact"/>
        <w:jc w:val="left"/>
        <w:rPr>
          <w:rFonts w:ascii="仿宋" w:hAnsi="仿宋" w:eastAsia="仿宋" w:cs="仿宋"/>
          <w:bCs/>
          <w:sz w:val="24"/>
          <w:lang w:val="zh-CN"/>
        </w:rPr>
      </w:pPr>
      <w:bookmarkStart w:id="187" w:name="_Toc139383944"/>
      <w:bookmarkStart w:id="188" w:name="_Toc139021278"/>
      <w:bookmarkStart w:id="189" w:name="_Toc139021540"/>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43A0C1A4">
      <w:pPr>
        <w:spacing w:line="440" w:lineRule="exact"/>
        <w:jc w:val="left"/>
        <w:rPr>
          <w:rFonts w:ascii="仿宋" w:hAnsi="仿宋" w:eastAsia="仿宋" w:cs="仿宋"/>
          <w:bCs/>
          <w:sz w:val="24"/>
          <w:lang w:val="zh-CN"/>
        </w:rPr>
      </w:pPr>
      <w:bookmarkStart w:id="190" w:name="_Toc139021541"/>
      <w:bookmarkStart w:id="191" w:name="_Toc139021279"/>
      <w:bookmarkStart w:id="192" w:name="_Toc7244"/>
      <w:bookmarkStart w:id="193" w:name="_Toc139383945"/>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2D242A20">
      <w:pPr>
        <w:spacing w:line="440" w:lineRule="exact"/>
        <w:jc w:val="left"/>
        <w:rPr>
          <w:rFonts w:ascii="仿宋" w:hAnsi="仿宋" w:eastAsia="仿宋" w:cs="仿宋"/>
          <w:bCs/>
          <w:sz w:val="24"/>
          <w:lang w:val="zh-CN"/>
        </w:rPr>
      </w:pPr>
      <w:bookmarkStart w:id="194" w:name="_Toc139383946"/>
      <w:bookmarkStart w:id="195" w:name="_Toc139021542"/>
      <w:bookmarkStart w:id="196" w:name="_Toc139021280"/>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5328186F">
      <w:pPr>
        <w:spacing w:line="440" w:lineRule="exact"/>
        <w:jc w:val="left"/>
        <w:rPr>
          <w:rFonts w:ascii="仿宋" w:hAnsi="仿宋" w:eastAsia="仿宋" w:cs="仿宋"/>
          <w:bCs/>
          <w:sz w:val="24"/>
          <w:lang w:val="zh-CN"/>
        </w:rPr>
      </w:pPr>
      <w:bookmarkStart w:id="198" w:name="_Toc139021543"/>
      <w:bookmarkStart w:id="199" w:name="_Toc139021281"/>
      <w:bookmarkStart w:id="200" w:name="_Toc139383947"/>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0B5247E8">
      <w:pPr>
        <w:spacing w:line="440" w:lineRule="exact"/>
        <w:jc w:val="left"/>
        <w:rPr>
          <w:rFonts w:ascii="仿宋" w:hAnsi="仿宋" w:eastAsia="仿宋" w:cs="仿宋"/>
          <w:bCs/>
          <w:sz w:val="24"/>
          <w:lang w:val="zh-CN"/>
        </w:rPr>
      </w:pPr>
      <w:bookmarkStart w:id="201" w:name="_Toc139383948"/>
      <w:bookmarkStart w:id="202" w:name="_Toc139021282"/>
      <w:bookmarkStart w:id="203" w:name="_Toc14541"/>
      <w:bookmarkStart w:id="204" w:name="_Toc139021544"/>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6FABC1CA">
      <w:pPr>
        <w:spacing w:line="440" w:lineRule="exact"/>
        <w:jc w:val="left"/>
        <w:rPr>
          <w:rFonts w:ascii="仿宋" w:hAnsi="仿宋" w:eastAsia="仿宋" w:cs="仿宋"/>
          <w:bCs/>
          <w:sz w:val="24"/>
          <w:lang w:val="zh-CN"/>
        </w:rPr>
      </w:pPr>
      <w:bookmarkStart w:id="205" w:name="_Toc139383949"/>
      <w:bookmarkStart w:id="206" w:name="_Toc139021545"/>
      <w:bookmarkStart w:id="207" w:name="_Toc139021283"/>
      <w:bookmarkStart w:id="208" w:name="_Toc121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636AFE64">
      <w:pPr>
        <w:spacing w:line="440" w:lineRule="exact"/>
        <w:jc w:val="left"/>
        <w:rPr>
          <w:rFonts w:ascii="仿宋" w:hAnsi="仿宋" w:eastAsia="仿宋" w:cs="仿宋"/>
          <w:bCs/>
          <w:sz w:val="24"/>
          <w:lang w:val="zh-CN"/>
        </w:rPr>
      </w:pPr>
      <w:bookmarkStart w:id="209" w:name="_Toc26251"/>
      <w:bookmarkStart w:id="210" w:name="_Toc139021284"/>
      <w:bookmarkStart w:id="211" w:name="_Toc139021546"/>
      <w:bookmarkStart w:id="212"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2D69B3A9">
      <w:pPr>
        <w:spacing w:line="440" w:lineRule="exact"/>
        <w:jc w:val="left"/>
        <w:rPr>
          <w:rFonts w:ascii="仿宋" w:hAnsi="仿宋" w:eastAsia="仿宋" w:cs="仿宋"/>
          <w:bCs/>
          <w:sz w:val="24"/>
          <w:lang w:val="zh-CN"/>
        </w:rPr>
      </w:pPr>
      <w:bookmarkStart w:id="213" w:name="_Toc139021285"/>
      <w:bookmarkStart w:id="214" w:name="_Toc139021547"/>
      <w:bookmarkStart w:id="215" w:name="_Toc139383951"/>
      <w:bookmarkStart w:id="216" w:name="_Toc25596"/>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021A7ECF">
      <w:pPr>
        <w:spacing w:line="440" w:lineRule="exact"/>
        <w:jc w:val="left"/>
        <w:rPr>
          <w:rFonts w:ascii="仿宋" w:hAnsi="仿宋" w:eastAsia="仿宋" w:cs="仿宋"/>
          <w:bCs/>
          <w:sz w:val="24"/>
          <w:lang w:val="zh-CN"/>
        </w:rPr>
      </w:pPr>
      <w:bookmarkStart w:id="217" w:name="_Toc139383952"/>
      <w:bookmarkStart w:id="218" w:name="_Toc139021286"/>
      <w:bookmarkStart w:id="219" w:name="_Toc139021548"/>
      <w:bookmarkStart w:id="220" w:name="_Toc382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46E1C28F">
      <w:pPr>
        <w:spacing w:line="440" w:lineRule="exact"/>
        <w:jc w:val="left"/>
        <w:rPr>
          <w:rFonts w:ascii="仿宋" w:hAnsi="仿宋" w:eastAsia="仿宋" w:cs="仿宋"/>
          <w:bCs/>
          <w:sz w:val="24"/>
          <w:lang w:val="zh-CN"/>
        </w:rPr>
      </w:pPr>
      <w:bookmarkStart w:id="221" w:name="_Toc139021287"/>
      <w:bookmarkStart w:id="222" w:name="_Toc17352"/>
      <w:bookmarkStart w:id="223" w:name="_Toc139383953"/>
      <w:bookmarkStart w:id="224" w:name="_Toc13902154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1C20FE77">
      <w:pPr>
        <w:spacing w:line="440" w:lineRule="exact"/>
        <w:jc w:val="left"/>
        <w:rPr>
          <w:rFonts w:ascii="仿宋" w:hAnsi="仿宋" w:eastAsia="仿宋" w:cs="仿宋"/>
          <w:bCs/>
          <w:sz w:val="24"/>
          <w:lang w:val="zh-CN"/>
        </w:rPr>
      </w:pPr>
      <w:bookmarkStart w:id="225" w:name="_Toc139383954"/>
      <w:bookmarkStart w:id="226" w:name="_Toc139021288"/>
      <w:bookmarkStart w:id="227" w:name="_Toc139021550"/>
      <w:bookmarkStart w:id="228" w:name="_Toc2607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63F51D5E">
      <w:pPr>
        <w:spacing w:line="440" w:lineRule="exact"/>
        <w:jc w:val="left"/>
        <w:rPr>
          <w:rFonts w:ascii="仿宋" w:hAnsi="仿宋" w:eastAsia="仿宋" w:cs="仿宋"/>
          <w:bCs/>
          <w:sz w:val="24"/>
          <w:lang w:val="zh-CN"/>
        </w:rPr>
      </w:pPr>
      <w:bookmarkStart w:id="229" w:name="_Toc139021551"/>
      <w:bookmarkStart w:id="230" w:name="_Toc139021289"/>
      <w:bookmarkStart w:id="231" w:name="_Toc139383955"/>
      <w:bookmarkStart w:id="232" w:name="_Toc2266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718AFF94">
      <w:pPr>
        <w:spacing w:line="440" w:lineRule="exact"/>
        <w:jc w:val="left"/>
        <w:rPr>
          <w:rFonts w:ascii="仿宋" w:hAnsi="仿宋" w:eastAsia="仿宋" w:cs="仿宋"/>
          <w:bCs/>
          <w:sz w:val="24"/>
          <w:lang w:val="zh-CN"/>
        </w:rPr>
      </w:pPr>
      <w:bookmarkStart w:id="233" w:name="_Toc139021552"/>
      <w:bookmarkStart w:id="234" w:name="_Toc25820"/>
      <w:bookmarkStart w:id="235" w:name="_Toc139021290"/>
      <w:bookmarkStart w:id="236" w:name="_Toc1393839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7811E40F">
      <w:pPr>
        <w:spacing w:line="440" w:lineRule="exact"/>
        <w:jc w:val="left"/>
        <w:rPr>
          <w:rFonts w:ascii="仿宋" w:hAnsi="仿宋" w:eastAsia="仿宋" w:cs="仿宋"/>
          <w:b/>
          <w:sz w:val="24"/>
          <w:lang w:val="zh-CN"/>
        </w:rPr>
      </w:pPr>
      <w:bookmarkStart w:id="237" w:name="_Toc139021291"/>
      <w:bookmarkStart w:id="238" w:name="_Toc139383957"/>
      <w:bookmarkStart w:id="239" w:name="_Toc1360"/>
      <w:bookmarkStart w:id="240" w:name="_Toc139021553"/>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0AE854A5">
      <w:pPr>
        <w:spacing w:line="440" w:lineRule="exact"/>
        <w:jc w:val="left"/>
        <w:rPr>
          <w:rFonts w:ascii="仿宋" w:hAnsi="仿宋" w:eastAsia="仿宋" w:cs="仿宋"/>
          <w:bCs/>
          <w:sz w:val="24"/>
        </w:rPr>
      </w:pPr>
      <w:bookmarkStart w:id="241" w:name="_Toc139021292"/>
      <w:bookmarkStart w:id="242" w:name="_Toc139383958"/>
      <w:bookmarkStart w:id="243" w:name="_Toc15483"/>
      <w:bookmarkStart w:id="244" w:name="_Toc13902155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120E3A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B239AEE">
      <w:pPr>
        <w:spacing w:line="440" w:lineRule="exact"/>
        <w:jc w:val="left"/>
        <w:rPr>
          <w:rFonts w:ascii="仿宋" w:hAnsi="仿宋" w:eastAsia="仿宋" w:cs="仿宋"/>
          <w:bCs/>
          <w:sz w:val="24"/>
          <w:lang w:val="zh-CN"/>
        </w:rPr>
      </w:pPr>
      <w:bookmarkStart w:id="245" w:name="_Toc139383959"/>
      <w:bookmarkStart w:id="246" w:name="_Toc139021293"/>
      <w:bookmarkStart w:id="247" w:name="_Toc2132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46239BE6">
      <w:pPr>
        <w:spacing w:line="440" w:lineRule="exact"/>
        <w:jc w:val="left"/>
        <w:rPr>
          <w:rFonts w:ascii="仿宋" w:hAnsi="仿宋" w:eastAsia="仿宋" w:cs="仿宋"/>
          <w:bCs/>
          <w:sz w:val="24"/>
          <w:lang w:val="zh-CN"/>
        </w:rPr>
      </w:pPr>
      <w:bookmarkStart w:id="249" w:name="_Toc2046"/>
      <w:bookmarkStart w:id="250" w:name="_Toc139383960"/>
      <w:bookmarkStart w:id="251" w:name="_Toc139021294"/>
      <w:bookmarkStart w:id="252" w:name="_Toc1390215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FCFD779">
      <w:pPr>
        <w:spacing w:line="440" w:lineRule="exact"/>
        <w:jc w:val="left"/>
        <w:rPr>
          <w:rFonts w:ascii="仿宋" w:hAnsi="仿宋" w:eastAsia="仿宋" w:cs="仿宋"/>
          <w:bCs/>
          <w:sz w:val="24"/>
          <w:lang w:val="zh-CN"/>
        </w:rPr>
      </w:pPr>
      <w:bookmarkStart w:id="253" w:name="_Toc13275"/>
      <w:bookmarkStart w:id="254" w:name="_Toc139383961"/>
      <w:bookmarkStart w:id="255" w:name="_Toc139021295"/>
      <w:bookmarkStart w:id="256" w:name="_Toc139021557"/>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372CAB8B">
      <w:pPr>
        <w:spacing w:line="440" w:lineRule="exact"/>
        <w:jc w:val="left"/>
        <w:rPr>
          <w:rFonts w:ascii="仿宋" w:hAnsi="仿宋" w:eastAsia="仿宋" w:cs="仿宋"/>
          <w:bCs/>
          <w:sz w:val="24"/>
          <w:lang w:val="zh-CN"/>
        </w:rPr>
      </w:pPr>
      <w:bookmarkStart w:id="257" w:name="_Toc139021296"/>
      <w:bookmarkStart w:id="258" w:name="_Toc139383962"/>
      <w:bookmarkStart w:id="259" w:name="_Toc139021558"/>
      <w:bookmarkStart w:id="260" w:name="_Toc292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6D153AFB">
      <w:pPr>
        <w:spacing w:line="440" w:lineRule="exact"/>
        <w:jc w:val="left"/>
        <w:rPr>
          <w:rFonts w:ascii="仿宋" w:hAnsi="仿宋" w:eastAsia="仿宋" w:cs="仿宋"/>
          <w:b/>
          <w:sz w:val="24"/>
          <w:lang w:val="zh-CN"/>
        </w:rPr>
      </w:pPr>
      <w:bookmarkStart w:id="261" w:name="_Toc139021559"/>
      <w:bookmarkStart w:id="262" w:name="_Toc139021297"/>
      <w:bookmarkStart w:id="263" w:name="_Toc139383963"/>
      <w:bookmarkStart w:id="264" w:name="_Toc2097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6A4CC17D">
      <w:pPr>
        <w:spacing w:line="440" w:lineRule="exact"/>
        <w:jc w:val="left"/>
        <w:rPr>
          <w:rFonts w:ascii="仿宋" w:hAnsi="仿宋" w:eastAsia="仿宋" w:cs="仿宋"/>
          <w:bCs/>
          <w:sz w:val="24"/>
          <w:lang w:val="zh-CN"/>
        </w:rPr>
      </w:pPr>
      <w:bookmarkStart w:id="265" w:name="_Toc139021298"/>
      <w:bookmarkStart w:id="266" w:name="_Toc139383964"/>
      <w:bookmarkStart w:id="267" w:name="_Toc139021560"/>
      <w:bookmarkStart w:id="268" w:name="_Toc3264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0994C24">
      <w:pPr>
        <w:spacing w:line="440" w:lineRule="exact"/>
        <w:jc w:val="left"/>
        <w:rPr>
          <w:rFonts w:ascii="仿宋" w:hAnsi="仿宋" w:eastAsia="仿宋" w:cs="仿宋"/>
          <w:bCs/>
          <w:sz w:val="24"/>
          <w:lang w:val="zh-CN"/>
        </w:rPr>
      </w:pPr>
      <w:bookmarkStart w:id="269" w:name="_Toc139021561"/>
      <w:bookmarkStart w:id="270" w:name="_Toc139383965"/>
      <w:bookmarkStart w:id="271" w:name="_Toc31151"/>
      <w:bookmarkStart w:id="272" w:name="_Toc13902129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597ACA0B">
      <w:pPr>
        <w:spacing w:line="440" w:lineRule="exact"/>
        <w:jc w:val="left"/>
        <w:rPr>
          <w:rFonts w:ascii="仿宋" w:hAnsi="仿宋" w:eastAsia="仿宋" w:cs="仿宋"/>
          <w:bCs/>
          <w:sz w:val="24"/>
          <w:lang w:val="zh-CN"/>
        </w:rPr>
      </w:pPr>
      <w:bookmarkStart w:id="273" w:name="_Toc139383966"/>
      <w:bookmarkStart w:id="274" w:name="_Toc139021300"/>
      <w:bookmarkStart w:id="275" w:name="_Toc139021562"/>
      <w:bookmarkStart w:id="276" w:name="_Toc230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4DD3A1BE">
      <w:pPr>
        <w:spacing w:line="440" w:lineRule="exact"/>
        <w:jc w:val="left"/>
        <w:rPr>
          <w:rFonts w:ascii="仿宋" w:hAnsi="仿宋" w:eastAsia="仿宋" w:cs="仿宋"/>
          <w:bCs/>
          <w:sz w:val="24"/>
          <w:lang w:val="zh-CN"/>
        </w:rPr>
      </w:pPr>
      <w:bookmarkStart w:id="277" w:name="_Toc17186"/>
      <w:bookmarkStart w:id="278" w:name="_Toc139021563"/>
      <w:bookmarkStart w:id="279" w:name="_Toc139021301"/>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46E9086C">
      <w:pPr>
        <w:spacing w:line="440" w:lineRule="exact"/>
        <w:jc w:val="left"/>
        <w:rPr>
          <w:rFonts w:ascii="仿宋" w:hAnsi="仿宋" w:eastAsia="仿宋" w:cs="仿宋"/>
          <w:bCs/>
          <w:sz w:val="24"/>
          <w:lang w:val="zh-CN"/>
        </w:rPr>
      </w:pPr>
      <w:bookmarkStart w:id="281" w:name="_Toc139383968"/>
      <w:bookmarkStart w:id="282" w:name="_Toc139021302"/>
      <w:bookmarkStart w:id="283" w:name="_Toc139021564"/>
      <w:bookmarkStart w:id="284" w:name="_Toc30130"/>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4635438">
      <w:pPr>
        <w:spacing w:line="440" w:lineRule="exact"/>
        <w:jc w:val="left"/>
        <w:rPr>
          <w:rFonts w:ascii="仿宋" w:hAnsi="仿宋" w:eastAsia="仿宋" w:cs="仿宋"/>
          <w:bCs/>
          <w:sz w:val="24"/>
          <w:lang w:val="zh-CN"/>
        </w:rPr>
      </w:pPr>
      <w:bookmarkStart w:id="286" w:name="_Toc139383969"/>
      <w:bookmarkStart w:id="287" w:name="_Toc17305"/>
      <w:bookmarkStart w:id="288" w:name="_Toc139021565"/>
      <w:bookmarkStart w:id="289" w:name="_Toc139021303"/>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7DB888A">
      <w:pPr>
        <w:spacing w:line="440" w:lineRule="exact"/>
        <w:jc w:val="left"/>
        <w:rPr>
          <w:rFonts w:ascii="仿宋" w:hAnsi="仿宋" w:eastAsia="仿宋" w:cs="仿宋"/>
          <w:bCs/>
          <w:sz w:val="24"/>
          <w:lang w:val="zh-CN"/>
        </w:rPr>
      </w:pPr>
      <w:bookmarkStart w:id="290" w:name="_Toc18325"/>
      <w:bookmarkStart w:id="291" w:name="_Toc139383970"/>
      <w:bookmarkStart w:id="292" w:name="_Toc139021304"/>
      <w:bookmarkStart w:id="293" w:name="_Toc139021566"/>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281753E">
      <w:pPr>
        <w:spacing w:line="440" w:lineRule="exact"/>
        <w:jc w:val="left"/>
        <w:rPr>
          <w:rFonts w:ascii="仿宋" w:hAnsi="仿宋" w:eastAsia="仿宋" w:cs="仿宋"/>
          <w:bCs/>
          <w:sz w:val="24"/>
          <w:lang w:val="zh-CN"/>
        </w:rPr>
      </w:pPr>
      <w:bookmarkStart w:id="294" w:name="_Toc139021567"/>
      <w:bookmarkStart w:id="295" w:name="_Toc22332"/>
      <w:bookmarkStart w:id="296" w:name="_Toc139021305"/>
      <w:bookmarkStart w:id="297" w:name="_Toc139383971"/>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4CD38056">
      <w:pPr>
        <w:spacing w:line="440" w:lineRule="exact"/>
        <w:jc w:val="left"/>
        <w:rPr>
          <w:rFonts w:ascii="仿宋" w:hAnsi="仿宋" w:eastAsia="仿宋" w:cs="仿宋"/>
          <w:b/>
          <w:sz w:val="24"/>
          <w:lang w:val="zh-CN"/>
        </w:rPr>
      </w:pPr>
      <w:bookmarkStart w:id="298" w:name="_Toc139021306"/>
      <w:bookmarkStart w:id="299" w:name="_Toc139383972"/>
      <w:bookmarkStart w:id="300" w:name="_Toc964"/>
      <w:bookmarkStart w:id="301" w:name="_Toc139021568"/>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94E717E">
      <w:pPr>
        <w:spacing w:line="440" w:lineRule="exact"/>
        <w:jc w:val="left"/>
        <w:rPr>
          <w:rFonts w:ascii="仿宋" w:hAnsi="仿宋" w:eastAsia="仿宋" w:cs="仿宋"/>
          <w:bCs/>
          <w:sz w:val="24"/>
          <w:lang w:val="zh-CN"/>
        </w:rPr>
      </w:pPr>
      <w:bookmarkStart w:id="302" w:name="_Toc139021307"/>
      <w:bookmarkStart w:id="303" w:name="_Toc27017"/>
      <w:bookmarkStart w:id="304" w:name="_Toc139383973"/>
      <w:bookmarkStart w:id="305" w:name="_Toc13902156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41188A71">
      <w:pPr>
        <w:spacing w:line="440" w:lineRule="exact"/>
        <w:jc w:val="left"/>
        <w:rPr>
          <w:rFonts w:ascii="仿宋" w:hAnsi="仿宋" w:eastAsia="仿宋" w:cs="仿宋"/>
          <w:bCs/>
          <w:sz w:val="24"/>
          <w:lang w:val="zh-CN"/>
        </w:rPr>
      </w:pPr>
      <w:bookmarkStart w:id="306" w:name="_Toc25407"/>
      <w:bookmarkStart w:id="307" w:name="_Toc139021308"/>
      <w:bookmarkStart w:id="308" w:name="_Toc139383974"/>
      <w:bookmarkStart w:id="309" w:name="_Toc13902157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2849A632">
      <w:pPr>
        <w:spacing w:line="440" w:lineRule="exact"/>
        <w:jc w:val="left"/>
        <w:rPr>
          <w:rFonts w:ascii="仿宋" w:hAnsi="仿宋" w:eastAsia="仿宋" w:cs="仿宋"/>
          <w:bCs/>
          <w:sz w:val="24"/>
          <w:lang w:val="zh-CN"/>
        </w:rPr>
      </w:pPr>
      <w:bookmarkStart w:id="311" w:name="_Toc7008"/>
      <w:bookmarkStart w:id="312" w:name="_Toc139021571"/>
      <w:bookmarkStart w:id="313" w:name="_Toc139383975"/>
      <w:bookmarkStart w:id="314" w:name="_Toc13902130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E0F0CE4">
      <w:pPr>
        <w:spacing w:line="440" w:lineRule="exact"/>
        <w:jc w:val="left"/>
        <w:rPr>
          <w:rFonts w:ascii="仿宋" w:hAnsi="仿宋" w:eastAsia="仿宋" w:cs="仿宋"/>
          <w:b/>
          <w:sz w:val="24"/>
          <w:lang w:val="zh-CN"/>
        </w:rPr>
      </w:pPr>
      <w:bookmarkStart w:id="315" w:name="_Toc139383976"/>
      <w:bookmarkStart w:id="316" w:name="_Toc8915"/>
      <w:bookmarkStart w:id="317" w:name="_Toc139021572"/>
      <w:bookmarkStart w:id="318" w:name="_Toc139021310"/>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41732ABF">
      <w:pPr>
        <w:spacing w:line="440" w:lineRule="exact"/>
        <w:jc w:val="left"/>
        <w:rPr>
          <w:rFonts w:ascii="仿宋" w:hAnsi="仿宋" w:eastAsia="仿宋" w:cs="仿宋"/>
          <w:bCs/>
          <w:sz w:val="24"/>
          <w:lang w:val="zh-CN"/>
        </w:rPr>
      </w:pPr>
      <w:bookmarkStart w:id="319" w:name="_Toc139021573"/>
      <w:bookmarkStart w:id="320" w:name="_Toc13384"/>
      <w:bookmarkStart w:id="321" w:name="_Toc139383977"/>
      <w:bookmarkStart w:id="322" w:name="_Toc139021311"/>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2F0B53BE">
      <w:pPr>
        <w:spacing w:line="440" w:lineRule="exact"/>
        <w:jc w:val="left"/>
        <w:rPr>
          <w:rFonts w:ascii="仿宋" w:hAnsi="仿宋" w:eastAsia="仿宋" w:cs="仿宋"/>
          <w:bCs/>
          <w:sz w:val="24"/>
          <w:lang w:val="zh-CN"/>
        </w:rPr>
      </w:pPr>
      <w:bookmarkStart w:id="323" w:name="_Toc139021574"/>
      <w:bookmarkStart w:id="324" w:name="_Toc139021312"/>
      <w:bookmarkStart w:id="325" w:name="_Toc139383978"/>
      <w:bookmarkStart w:id="326" w:name="_Toc16497"/>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D68D683">
      <w:pPr>
        <w:pStyle w:val="3"/>
        <w:spacing w:line="440" w:lineRule="exact"/>
        <w:jc w:val="center"/>
        <w:rPr>
          <w:rFonts w:ascii="仿宋" w:hAnsi="仿宋" w:eastAsia="仿宋" w:cs="仿宋"/>
          <w:b/>
          <w:bCs/>
          <w:sz w:val="24"/>
          <w:szCs w:val="24"/>
        </w:rPr>
      </w:pPr>
      <w:bookmarkStart w:id="327" w:name="_Toc24786"/>
      <w:bookmarkStart w:id="328" w:name="_Toc29325"/>
      <w:bookmarkStart w:id="329" w:name="_Toc382465181"/>
      <w:bookmarkStart w:id="330" w:name="_Toc2098"/>
      <w:bookmarkStart w:id="331" w:name="_Toc16962"/>
      <w:bookmarkStart w:id="332" w:name="_Toc16257"/>
      <w:bookmarkStart w:id="333" w:name="_Toc139383979"/>
      <w:bookmarkStart w:id="334" w:name="_Toc3052"/>
      <w:bookmarkStart w:id="335" w:name="_Toc139021575"/>
      <w:bookmarkStart w:id="336" w:name="_Toc139021313"/>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3B24FF6">
      <w:pPr>
        <w:spacing w:line="440" w:lineRule="exact"/>
        <w:jc w:val="left"/>
        <w:rPr>
          <w:rFonts w:ascii="仿宋" w:hAnsi="仿宋" w:eastAsia="仿宋" w:cs="仿宋"/>
          <w:b/>
          <w:sz w:val="24"/>
          <w:lang w:val="zh-CN"/>
        </w:rPr>
      </w:pPr>
      <w:bookmarkStart w:id="337" w:name="_Toc139021314"/>
      <w:bookmarkStart w:id="338" w:name="_Toc20452"/>
      <w:bookmarkStart w:id="339" w:name="_Toc139383980"/>
      <w:bookmarkStart w:id="340" w:name="_Toc139021576"/>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2AED7086">
      <w:pPr>
        <w:spacing w:line="440" w:lineRule="exact"/>
        <w:jc w:val="left"/>
        <w:rPr>
          <w:rFonts w:ascii="仿宋" w:hAnsi="仿宋" w:eastAsia="仿宋" w:cs="仿宋"/>
          <w:bCs/>
          <w:sz w:val="24"/>
          <w:lang w:val="zh-CN"/>
        </w:rPr>
      </w:pPr>
      <w:bookmarkStart w:id="341" w:name="_Toc13965"/>
      <w:bookmarkStart w:id="342" w:name="_Toc139383981"/>
      <w:bookmarkStart w:id="343" w:name="_Toc139021315"/>
      <w:bookmarkStart w:id="344" w:name="_Toc139021577"/>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0F794218">
      <w:pPr>
        <w:spacing w:line="440" w:lineRule="exact"/>
        <w:jc w:val="left"/>
        <w:rPr>
          <w:rFonts w:ascii="仿宋" w:hAnsi="仿宋" w:eastAsia="仿宋" w:cs="仿宋"/>
          <w:b/>
          <w:sz w:val="24"/>
          <w:lang w:val="zh-CN"/>
        </w:rPr>
      </w:pPr>
      <w:bookmarkStart w:id="346" w:name="_Toc10943"/>
      <w:bookmarkStart w:id="347" w:name="_Toc139383982"/>
      <w:bookmarkStart w:id="348" w:name="_Toc139021578"/>
      <w:bookmarkStart w:id="349" w:name="_Toc139021316"/>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1FFF8A49">
      <w:pPr>
        <w:spacing w:line="440" w:lineRule="exact"/>
        <w:jc w:val="left"/>
        <w:rPr>
          <w:rFonts w:ascii="仿宋" w:hAnsi="仿宋" w:eastAsia="仿宋" w:cs="仿宋"/>
          <w:bCs/>
          <w:sz w:val="24"/>
          <w:lang w:val="zh-CN"/>
        </w:rPr>
      </w:pPr>
      <w:bookmarkStart w:id="350" w:name="_Toc139021317"/>
      <w:bookmarkStart w:id="351" w:name="_Toc30596"/>
      <w:bookmarkStart w:id="352" w:name="_Toc139383983"/>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73A09CC">
      <w:pPr>
        <w:spacing w:line="440" w:lineRule="exact"/>
        <w:jc w:val="left"/>
        <w:rPr>
          <w:rFonts w:ascii="仿宋" w:hAnsi="仿宋" w:eastAsia="仿宋" w:cs="仿宋"/>
          <w:b/>
          <w:sz w:val="24"/>
          <w:lang w:val="zh-CN"/>
        </w:rPr>
      </w:pPr>
      <w:bookmarkStart w:id="354" w:name="_Toc139021580"/>
      <w:bookmarkStart w:id="355" w:name="_Toc139383984"/>
      <w:bookmarkStart w:id="356" w:name="_Toc139021318"/>
      <w:bookmarkStart w:id="357" w:name="_Toc26072"/>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6D0578AE">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52623F2F">
      <w:pPr>
        <w:pStyle w:val="3"/>
        <w:spacing w:line="440" w:lineRule="exact"/>
        <w:jc w:val="center"/>
        <w:rPr>
          <w:rFonts w:ascii="仿宋" w:hAnsi="仿宋" w:eastAsia="仿宋" w:cs="仿宋"/>
          <w:b/>
          <w:bCs/>
          <w:sz w:val="24"/>
          <w:szCs w:val="24"/>
        </w:rPr>
      </w:pPr>
      <w:bookmarkStart w:id="358" w:name="_Hlt509649294"/>
      <w:bookmarkEnd w:id="358"/>
      <w:bookmarkStart w:id="359" w:name="_Toc382465182"/>
      <w:bookmarkStart w:id="360" w:name="_Toc29652"/>
      <w:bookmarkStart w:id="361" w:name="_Toc15432"/>
      <w:bookmarkStart w:id="362" w:name="_Toc139021581"/>
      <w:bookmarkStart w:id="363" w:name="_Toc30884"/>
      <w:bookmarkStart w:id="364" w:name="_Toc139383985"/>
      <w:bookmarkStart w:id="365" w:name="_Toc8379"/>
      <w:bookmarkStart w:id="366" w:name="_Toc920"/>
      <w:bookmarkStart w:id="367" w:name="_Toc139021319"/>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6FF42785">
      <w:pPr>
        <w:spacing w:line="440" w:lineRule="exact"/>
        <w:jc w:val="left"/>
        <w:rPr>
          <w:rFonts w:ascii="仿宋" w:hAnsi="仿宋" w:eastAsia="仿宋" w:cs="仿宋"/>
          <w:b/>
          <w:sz w:val="24"/>
          <w:lang w:val="zh-CN"/>
        </w:rPr>
      </w:pPr>
      <w:bookmarkStart w:id="368" w:name="_Toc139021320"/>
      <w:bookmarkStart w:id="369" w:name="_Toc139383986"/>
      <w:bookmarkStart w:id="370" w:name="_Toc139021582"/>
      <w:r>
        <w:rPr>
          <w:rFonts w:hint="eastAsia" w:ascii="仿宋" w:hAnsi="仿宋" w:eastAsia="仿宋" w:cs="仿宋"/>
          <w:b/>
          <w:sz w:val="24"/>
          <w:lang w:val="zh-CN"/>
        </w:rPr>
        <w:t>5.1开标</w:t>
      </w:r>
      <w:bookmarkEnd w:id="368"/>
      <w:bookmarkEnd w:id="369"/>
      <w:bookmarkEnd w:id="370"/>
    </w:p>
    <w:p w14:paraId="1A85D241">
      <w:pPr>
        <w:spacing w:line="440" w:lineRule="exact"/>
        <w:jc w:val="left"/>
        <w:rPr>
          <w:rFonts w:ascii="仿宋" w:hAnsi="仿宋" w:eastAsia="仿宋" w:cs="仿宋"/>
          <w:bCs/>
          <w:sz w:val="24"/>
          <w:lang w:val="zh-CN"/>
        </w:rPr>
      </w:pPr>
      <w:bookmarkStart w:id="371" w:name="_Toc139021321"/>
      <w:bookmarkStart w:id="372" w:name="_Toc139021583"/>
      <w:bookmarkStart w:id="373" w:name="_Toc139383987"/>
      <w:r>
        <w:rPr>
          <w:rFonts w:hint="eastAsia" w:ascii="仿宋" w:hAnsi="仿宋" w:eastAsia="仿宋" w:cs="仿宋"/>
          <w:bCs/>
          <w:sz w:val="24"/>
          <w:lang w:val="zh-CN"/>
        </w:rPr>
        <w:t>5.1.1主持人按下列程序进行开标：</w:t>
      </w:r>
      <w:bookmarkEnd w:id="371"/>
      <w:bookmarkEnd w:id="372"/>
      <w:bookmarkEnd w:id="373"/>
    </w:p>
    <w:p w14:paraId="447B263B">
      <w:pPr>
        <w:spacing w:line="440" w:lineRule="exact"/>
        <w:jc w:val="left"/>
        <w:rPr>
          <w:rFonts w:ascii="仿宋" w:hAnsi="仿宋" w:eastAsia="仿宋" w:cs="仿宋"/>
          <w:bCs/>
          <w:sz w:val="24"/>
          <w:lang w:val="zh-CN"/>
        </w:rPr>
      </w:pPr>
      <w:bookmarkStart w:id="374" w:name="_Toc139021322"/>
      <w:bookmarkStart w:id="375" w:name="_Toc139021584"/>
      <w:bookmarkStart w:id="376" w:name="_Toc139383988"/>
      <w:r>
        <w:rPr>
          <w:rFonts w:hint="eastAsia" w:ascii="仿宋" w:hAnsi="仿宋" w:eastAsia="仿宋" w:cs="仿宋"/>
          <w:bCs/>
          <w:sz w:val="24"/>
          <w:lang w:val="zh-CN"/>
        </w:rPr>
        <w:t>5.1.1.1宣布开标纪律；</w:t>
      </w:r>
      <w:bookmarkEnd w:id="374"/>
      <w:bookmarkEnd w:id="375"/>
      <w:bookmarkEnd w:id="376"/>
    </w:p>
    <w:p w14:paraId="47FB2DBA">
      <w:pPr>
        <w:spacing w:line="440" w:lineRule="exact"/>
        <w:jc w:val="left"/>
        <w:rPr>
          <w:rFonts w:ascii="仿宋" w:hAnsi="仿宋" w:eastAsia="仿宋" w:cs="仿宋"/>
          <w:bCs/>
          <w:sz w:val="24"/>
          <w:lang w:val="zh-CN"/>
        </w:rPr>
      </w:pPr>
      <w:bookmarkStart w:id="377" w:name="_Toc139021323"/>
      <w:bookmarkStart w:id="378" w:name="_Toc139021585"/>
      <w:bookmarkStart w:id="379" w:name="_Toc139383989"/>
      <w:r>
        <w:rPr>
          <w:rFonts w:hint="eastAsia" w:ascii="仿宋" w:hAnsi="仿宋" w:eastAsia="仿宋" w:cs="仿宋"/>
          <w:bCs/>
          <w:sz w:val="24"/>
          <w:lang w:val="zh-CN"/>
        </w:rPr>
        <w:t>5.1.1.2公布在投标截止时间前递交响应文件的供应商名称；</w:t>
      </w:r>
      <w:bookmarkEnd w:id="377"/>
      <w:bookmarkEnd w:id="378"/>
      <w:bookmarkEnd w:id="379"/>
    </w:p>
    <w:p w14:paraId="0FD2CBE1">
      <w:pPr>
        <w:spacing w:line="440" w:lineRule="exact"/>
        <w:jc w:val="left"/>
        <w:rPr>
          <w:rFonts w:ascii="仿宋" w:hAnsi="仿宋" w:eastAsia="仿宋" w:cs="仿宋"/>
          <w:bCs/>
          <w:sz w:val="24"/>
          <w:lang w:val="zh-CN"/>
        </w:rPr>
      </w:pPr>
      <w:bookmarkStart w:id="380" w:name="_Toc139021586"/>
      <w:bookmarkStart w:id="381" w:name="_Toc139021324"/>
      <w:bookmarkStart w:id="382" w:name="_Toc139383990"/>
      <w:r>
        <w:rPr>
          <w:rFonts w:hint="eastAsia" w:ascii="仿宋" w:hAnsi="仿宋" w:eastAsia="仿宋" w:cs="仿宋"/>
          <w:bCs/>
          <w:sz w:val="24"/>
          <w:lang w:val="zh-CN"/>
        </w:rPr>
        <w:t>5.1.1.3宣布开标人、唱标人、记录人等有关人员姓名；</w:t>
      </w:r>
      <w:bookmarkEnd w:id="380"/>
      <w:bookmarkEnd w:id="381"/>
      <w:bookmarkEnd w:id="382"/>
    </w:p>
    <w:p w14:paraId="29A3EBB0">
      <w:pPr>
        <w:spacing w:line="440" w:lineRule="exact"/>
        <w:jc w:val="left"/>
        <w:rPr>
          <w:rFonts w:ascii="仿宋" w:hAnsi="仿宋" w:eastAsia="仿宋" w:cs="仿宋"/>
          <w:bCs/>
          <w:sz w:val="24"/>
          <w:lang w:val="zh-CN"/>
        </w:rPr>
      </w:pPr>
      <w:bookmarkStart w:id="383" w:name="_Toc139021325"/>
      <w:bookmarkStart w:id="384" w:name="_Toc139021587"/>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2BCEFD03">
      <w:pPr>
        <w:spacing w:line="440" w:lineRule="exact"/>
        <w:jc w:val="left"/>
        <w:rPr>
          <w:rFonts w:ascii="仿宋" w:hAnsi="仿宋" w:eastAsia="仿宋" w:cs="仿宋"/>
          <w:bCs/>
          <w:sz w:val="24"/>
          <w:lang w:val="zh-CN"/>
        </w:rPr>
      </w:pPr>
      <w:bookmarkStart w:id="386" w:name="_Toc139021588"/>
      <w:bookmarkStart w:id="387" w:name="_Toc139383992"/>
      <w:bookmarkStart w:id="388" w:name="_Toc139021326"/>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B312E18">
      <w:pPr>
        <w:spacing w:line="440" w:lineRule="exact"/>
        <w:jc w:val="left"/>
        <w:rPr>
          <w:rFonts w:ascii="仿宋" w:hAnsi="仿宋" w:eastAsia="仿宋" w:cs="仿宋"/>
          <w:bCs/>
          <w:sz w:val="24"/>
          <w:lang w:val="zh-CN"/>
        </w:rPr>
      </w:pPr>
      <w:bookmarkStart w:id="389" w:name="_Toc139021327"/>
      <w:bookmarkStart w:id="390" w:name="_Toc139383993"/>
      <w:bookmarkStart w:id="391" w:name="_Toc139021589"/>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005B09B3">
      <w:pPr>
        <w:spacing w:line="440" w:lineRule="exact"/>
        <w:jc w:val="left"/>
        <w:rPr>
          <w:rFonts w:ascii="仿宋" w:hAnsi="仿宋" w:eastAsia="仿宋" w:cs="仿宋"/>
          <w:bCs/>
          <w:sz w:val="24"/>
          <w:szCs w:val="22"/>
          <w:lang w:val="zh-CN"/>
        </w:rPr>
      </w:pPr>
      <w:bookmarkStart w:id="392" w:name="_Toc139021328"/>
      <w:bookmarkStart w:id="393" w:name="_Toc139021590"/>
      <w:bookmarkStart w:id="394" w:name="_Toc139383994"/>
      <w:r>
        <w:rPr>
          <w:rFonts w:hint="eastAsia" w:ascii="仿宋" w:hAnsi="仿宋" w:eastAsia="仿宋" w:cs="仿宋"/>
          <w:bCs/>
          <w:sz w:val="24"/>
          <w:szCs w:val="22"/>
          <w:lang w:val="zh-CN"/>
        </w:rPr>
        <w:t>5.1.1.7开标结束。</w:t>
      </w:r>
      <w:bookmarkEnd w:id="392"/>
      <w:bookmarkEnd w:id="393"/>
      <w:bookmarkEnd w:id="394"/>
    </w:p>
    <w:p w14:paraId="41A5A1CD">
      <w:pPr>
        <w:spacing w:line="440" w:lineRule="exact"/>
        <w:jc w:val="left"/>
        <w:rPr>
          <w:rFonts w:ascii="仿宋" w:hAnsi="仿宋" w:eastAsia="仿宋" w:cs="仿宋"/>
          <w:b/>
          <w:sz w:val="24"/>
          <w:lang w:val="zh-CN"/>
        </w:rPr>
      </w:pPr>
      <w:bookmarkStart w:id="395" w:name="_Toc139021591"/>
      <w:bookmarkStart w:id="396" w:name="_Toc139383995"/>
      <w:bookmarkStart w:id="397" w:name="_Toc139021329"/>
      <w:r>
        <w:rPr>
          <w:rFonts w:hint="eastAsia" w:ascii="仿宋" w:hAnsi="仿宋" w:eastAsia="仿宋" w:cs="仿宋"/>
          <w:b/>
          <w:sz w:val="24"/>
          <w:lang w:val="zh-CN"/>
        </w:rPr>
        <w:t>5.2响应文件的澄清、说明或补正</w:t>
      </w:r>
      <w:bookmarkEnd w:id="395"/>
      <w:bookmarkEnd w:id="396"/>
      <w:bookmarkEnd w:id="397"/>
    </w:p>
    <w:p w14:paraId="4E478AE7">
      <w:pPr>
        <w:spacing w:line="440" w:lineRule="exact"/>
        <w:jc w:val="left"/>
        <w:rPr>
          <w:rFonts w:ascii="仿宋" w:hAnsi="仿宋" w:eastAsia="仿宋" w:cs="仿宋"/>
          <w:bCs/>
          <w:sz w:val="24"/>
          <w:lang w:val="zh-CN"/>
        </w:rPr>
      </w:pPr>
      <w:bookmarkStart w:id="398" w:name="_Toc139021330"/>
      <w:bookmarkStart w:id="399" w:name="_Toc139021592"/>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14468FDB">
      <w:pPr>
        <w:spacing w:line="440" w:lineRule="exact"/>
        <w:jc w:val="left"/>
        <w:rPr>
          <w:rFonts w:ascii="仿宋" w:hAnsi="仿宋" w:eastAsia="仿宋" w:cs="仿宋"/>
          <w:bCs/>
          <w:sz w:val="24"/>
          <w:lang w:val="zh-CN"/>
        </w:rPr>
      </w:pPr>
      <w:bookmarkStart w:id="401" w:name="_Toc139383997"/>
      <w:bookmarkStart w:id="402" w:name="_Toc139021331"/>
      <w:bookmarkStart w:id="403" w:name="_Toc139021593"/>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6417DAF8">
      <w:pPr>
        <w:spacing w:line="440" w:lineRule="exact"/>
        <w:jc w:val="left"/>
        <w:rPr>
          <w:rFonts w:ascii="仿宋" w:hAnsi="仿宋" w:eastAsia="仿宋" w:cs="仿宋"/>
          <w:bCs/>
          <w:sz w:val="24"/>
          <w:lang w:val="zh-CN"/>
        </w:rPr>
      </w:pPr>
      <w:bookmarkStart w:id="404" w:name="_Toc139383998"/>
      <w:bookmarkStart w:id="405" w:name="_Toc139021332"/>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1AE9C1EE">
      <w:pPr>
        <w:spacing w:line="440" w:lineRule="exact"/>
        <w:jc w:val="left"/>
        <w:rPr>
          <w:rFonts w:ascii="仿宋" w:hAnsi="仿宋" w:eastAsia="仿宋" w:cs="仿宋"/>
          <w:b/>
          <w:sz w:val="24"/>
          <w:lang w:val="zh-CN"/>
        </w:rPr>
      </w:pPr>
      <w:bookmarkStart w:id="407" w:name="_Toc139021595"/>
      <w:bookmarkStart w:id="408" w:name="_Toc139021333"/>
      <w:bookmarkStart w:id="409" w:name="_Toc139383999"/>
      <w:r>
        <w:rPr>
          <w:rFonts w:hint="eastAsia" w:ascii="仿宋" w:hAnsi="仿宋" w:eastAsia="仿宋" w:cs="仿宋"/>
          <w:b/>
          <w:sz w:val="24"/>
          <w:lang w:val="zh-CN"/>
        </w:rPr>
        <w:t>5.3评标</w:t>
      </w:r>
      <w:bookmarkEnd w:id="407"/>
      <w:bookmarkEnd w:id="408"/>
      <w:bookmarkEnd w:id="409"/>
    </w:p>
    <w:p w14:paraId="77E11BF6">
      <w:pPr>
        <w:spacing w:line="440" w:lineRule="exact"/>
        <w:jc w:val="left"/>
        <w:rPr>
          <w:rFonts w:ascii="仿宋" w:hAnsi="仿宋" w:eastAsia="仿宋" w:cs="仿宋"/>
          <w:bCs/>
          <w:sz w:val="24"/>
          <w:lang w:val="zh-CN"/>
        </w:rPr>
      </w:pPr>
      <w:bookmarkStart w:id="410" w:name="_Toc139021334"/>
      <w:bookmarkStart w:id="411" w:name="_Toc139384000"/>
      <w:bookmarkStart w:id="412" w:name="_Toc139021596"/>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1D405FED">
      <w:pPr>
        <w:spacing w:line="440" w:lineRule="exact"/>
        <w:jc w:val="left"/>
        <w:rPr>
          <w:rFonts w:ascii="仿宋" w:hAnsi="仿宋" w:eastAsia="仿宋" w:cs="仿宋"/>
          <w:bCs/>
          <w:sz w:val="24"/>
          <w:lang w:val="zh-CN"/>
        </w:rPr>
      </w:pPr>
      <w:bookmarkStart w:id="413" w:name="_Toc139384001"/>
      <w:bookmarkStart w:id="414" w:name="_Toc139021335"/>
      <w:bookmarkStart w:id="415" w:name="_Toc139021597"/>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4F35769">
      <w:pPr>
        <w:spacing w:line="360" w:lineRule="auto"/>
        <w:jc w:val="left"/>
        <w:rPr>
          <w:rFonts w:ascii="仿宋" w:hAnsi="仿宋" w:eastAsia="仿宋" w:cs="仿宋"/>
          <w:bCs/>
          <w:sz w:val="24"/>
          <w:szCs w:val="22"/>
          <w:lang w:val="zh-CN"/>
        </w:rPr>
      </w:pPr>
      <w:bookmarkStart w:id="416" w:name="_Toc139021598"/>
      <w:bookmarkStart w:id="417" w:name="_Toc139384002"/>
      <w:bookmarkStart w:id="418" w:name="_Toc139021336"/>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753D14F9">
      <w:pPr>
        <w:spacing w:line="360" w:lineRule="auto"/>
        <w:jc w:val="left"/>
        <w:rPr>
          <w:rFonts w:ascii="仿宋" w:hAnsi="仿宋" w:eastAsia="仿宋" w:cs="仿宋"/>
          <w:bCs/>
          <w:sz w:val="24"/>
          <w:szCs w:val="22"/>
          <w:lang w:val="zh-CN"/>
        </w:rPr>
      </w:pPr>
      <w:bookmarkStart w:id="419" w:name="_Toc139384003"/>
      <w:bookmarkStart w:id="420" w:name="_Toc139021337"/>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88D4763">
      <w:pPr>
        <w:spacing w:line="360" w:lineRule="auto"/>
        <w:jc w:val="left"/>
        <w:rPr>
          <w:rFonts w:ascii="仿宋" w:hAnsi="仿宋" w:eastAsia="仿宋" w:cs="仿宋"/>
          <w:bCs/>
          <w:sz w:val="24"/>
          <w:szCs w:val="22"/>
          <w:lang w:val="zh-CN"/>
        </w:rPr>
      </w:pPr>
      <w:bookmarkStart w:id="422" w:name="_Toc139021600"/>
      <w:bookmarkStart w:id="423" w:name="_Toc139384004"/>
      <w:bookmarkStart w:id="424" w:name="_Toc139021338"/>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1F76BF2D">
      <w:pPr>
        <w:spacing w:line="360" w:lineRule="auto"/>
        <w:jc w:val="left"/>
        <w:rPr>
          <w:rFonts w:ascii="仿宋" w:hAnsi="仿宋" w:eastAsia="仿宋" w:cs="仿宋"/>
          <w:bCs/>
          <w:sz w:val="24"/>
          <w:szCs w:val="22"/>
          <w:lang w:val="zh-CN"/>
        </w:rPr>
      </w:pPr>
      <w:bookmarkStart w:id="425" w:name="_Toc139021339"/>
      <w:bookmarkStart w:id="426" w:name="_Toc139021601"/>
      <w:bookmarkStart w:id="427" w:name="_Toc139384005"/>
      <w:r>
        <w:rPr>
          <w:rFonts w:hint="eastAsia" w:ascii="仿宋" w:hAnsi="仿宋" w:eastAsia="仿宋" w:cs="仿宋"/>
          <w:bCs/>
          <w:sz w:val="24"/>
          <w:szCs w:val="22"/>
          <w:lang w:val="zh-CN"/>
        </w:rPr>
        <w:t>5.3.3.3不具备招标文件中规定的资格要求的；</w:t>
      </w:r>
      <w:bookmarkEnd w:id="425"/>
      <w:bookmarkEnd w:id="426"/>
      <w:bookmarkEnd w:id="427"/>
    </w:p>
    <w:p w14:paraId="35E474E3">
      <w:pPr>
        <w:spacing w:line="360" w:lineRule="auto"/>
        <w:jc w:val="left"/>
        <w:rPr>
          <w:rFonts w:ascii="仿宋" w:hAnsi="仿宋" w:eastAsia="仿宋" w:cs="仿宋"/>
          <w:bCs/>
          <w:sz w:val="24"/>
          <w:szCs w:val="22"/>
          <w:lang w:val="zh-CN"/>
        </w:rPr>
      </w:pPr>
      <w:bookmarkStart w:id="428" w:name="_Toc139021602"/>
      <w:bookmarkStart w:id="429" w:name="_Toc139021340"/>
      <w:bookmarkStart w:id="430" w:name="_Toc139384006"/>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6C359D90">
      <w:pPr>
        <w:spacing w:line="360" w:lineRule="auto"/>
        <w:jc w:val="left"/>
        <w:rPr>
          <w:rFonts w:ascii="仿宋" w:hAnsi="仿宋" w:eastAsia="仿宋" w:cs="仿宋"/>
          <w:bCs/>
          <w:sz w:val="24"/>
          <w:szCs w:val="22"/>
          <w:lang w:val="zh-CN"/>
        </w:rPr>
      </w:pPr>
      <w:bookmarkStart w:id="431" w:name="_Toc139021341"/>
      <w:bookmarkStart w:id="432" w:name="_Toc139384007"/>
      <w:bookmarkStart w:id="433" w:name="_Toc139021603"/>
      <w:r>
        <w:rPr>
          <w:rFonts w:hint="eastAsia" w:ascii="仿宋" w:hAnsi="仿宋" w:eastAsia="仿宋" w:cs="仿宋"/>
          <w:bCs/>
          <w:sz w:val="24"/>
          <w:szCs w:val="22"/>
          <w:lang w:val="zh-CN"/>
        </w:rPr>
        <w:t>5.3.3.5投标文件含有采购人不能接受的附加条件的;</w:t>
      </w:r>
      <w:bookmarkEnd w:id="431"/>
      <w:bookmarkEnd w:id="432"/>
      <w:bookmarkEnd w:id="433"/>
    </w:p>
    <w:p w14:paraId="3270F0AD">
      <w:pPr>
        <w:spacing w:line="360" w:lineRule="auto"/>
        <w:jc w:val="left"/>
        <w:rPr>
          <w:rFonts w:ascii="仿宋" w:hAnsi="仿宋" w:eastAsia="仿宋" w:cs="仿宋"/>
          <w:bCs/>
          <w:sz w:val="24"/>
          <w:szCs w:val="22"/>
          <w:lang w:val="zh-CN"/>
        </w:rPr>
      </w:pPr>
      <w:bookmarkStart w:id="434" w:name="_Toc139021604"/>
      <w:bookmarkStart w:id="435" w:name="_Toc139021342"/>
      <w:bookmarkStart w:id="436" w:name="_Toc139384008"/>
      <w:r>
        <w:rPr>
          <w:rFonts w:hint="eastAsia" w:ascii="仿宋" w:hAnsi="仿宋" w:eastAsia="仿宋" w:cs="仿宋"/>
          <w:bCs/>
          <w:sz w:val="24"/>
          <w:szCs w:val="22"/>
          <w:lang w:val="zh-CN"/>
        </w:rPr>
        <w:t>5.3.3.6法律、法规和招标文件规定的其他无效情形。</w:t>
      </w:r>
      <w:bookmarkEnd w:id="434"/>
      <w:bookmarkEnd w:id="435"/>
      <w:bookmarkEnd w:id="436"/>
    </w:p>
    <w:p w14:paraId="69E5942D">
      <w:pPr>
        <w:spacing w:line="360" w:lineRule="auto"/>
        <w:jc w:val="left"/>
        <w:rPr>
          <w:rFonts w:ascii="仿宋" w:hAnsi="仿宋" w:eastAsia="仿宋" w:cs="仿宋"/>
          <w:bCs/>
          <w:sz w:val="24"/>
          <w:szCs w:val="22"/>
          <w:lang w:val="zh-CN"/>
        </w:rPr>
      </w:pPr>
      <w:bookmarkStart w:id="437" w:name="_Toc139384009"/>
      <w:bookmarkStart w:id="438" w:name="_Toc139021605"/>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0950005">
      <w:pPr>
        <w:spacing w:line="360" w:lineRule="auto"/>
        <w:jc w:val="left"/>
        <w:rPr>
          <w:rFonts w:ascii="仿宋" w:hAnsi="仿宋" w:eastAsia="仿宋" w:cs="仿宋"/>
          <w:bCs/>
          <w:sz w:val="24"/>
          <w:szCs w:val="22"/>
          <w:lang w:val="zh-CN"/>
        </w:rPr>
      </w:pPr>
      <w:bookmarkStart w:id="440" w:name="_Toc139384010"/>
      <w:bookmarkStart w:id="441" w:name="_Toc139021606"/>
      <w:bookmarkStart w:id="442" w:name="_Toc139021344"/>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25DCB983">
      <w:pPr>
        <w:spacing w:line="360" w:lineRule="auto"/>
        <w:jc w:val="left"/>
        <w:rPr>
          <w:rFonts w:ascii="仿宋" w:hAnsi="仿宋" w:eastAsia="仿宋" w:cs="仿宋"/>
          <w:bCs/>
          <w:sz w:val="24"/>
          <w:szCs w:val="22"/>
          <w:lang w:val="zh-CN"/>
        </w:rPr>
      </w:pPr>
      <w:bookmarkStart w:id="443" w:name="_Toc139384011"/>
      <w:bookmarkStart w:id="444" w:name="_Toc139021345"/>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0470B42D">
      <w:pPr>
        <w:spacing w:line="360" w:lineRule="auto"/>
        <w:jc w:val="left"/>
        <w:rPr>
          <w:rFonts w:ascii="仿宋" w:hAnsi="仿宋" w:eastAsia="仿宋" w:cs="仿宋"/>
          <w:bCs/>
          <w:sz w:val="24"/>
          <w:szCs w:val="22"/>
          <w:lang w:val="zh-CN"/>
        </w:rPr>
      </w:pPr>
      <w:bookmarkStart w:id="446" w:name="_Toc139384012"/>
      <w:bookmarkStart w:id="447" w:name="_Toc139021346"/>
      <w:bookmarkStart w:id="448" w:name="_Toc139021608"/>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C496D04">
      <w:pPr>
        <w:spacing w:line="360" w:lineRule="auto"/>
        <w:jc w:val="left"/>
        <w:rPr>
          <w:rFonts w:ascii="仿宋" w:hAnsi="仿宋" w:eastAsia="仿宋" w:cs="仿宋"/>
          <w:bCs/>
          <w:sz w:val="24"/>
          <w:szCs w:val="22"/>
          <w:lang w:val="zh-CN"/>
        </w:rPr>
      </w:pPr>
      <w:bookmarkStart w:id="449" w:name="_Toc139021609"/>
      <w:bookmarkStart w:id="450" w:name="_Toc139384013"/>
      <w:bookmarkStart w:id="451" w:name="_Toc139021347"/>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482D0C29">
      <w:pPr>
        <w:spacing w:line="360" w:lineRule="auto"/>
        <w:jc w:val="left"/>
        <w:rPr>
          <w:rFonts w:ascii="仿宋" w:hAnsi="仿宋" w:eastAsia="仿宋" w:cs="仿宋"/>
          <w:bCs/>
          <w:sz w:val="24"/>
          <w:szCs w:val="22"/>
          <w:lang w:val="zh-CN"/>
        </w:rPr>
      </w:pPr>
      <w:bookmarkStart w:id="452" w:name="_Toc139021348"/>
      <w:bookmarkStart w:id="453" w:name="_Toc139021610"/>
      <w:bookmarkStart w:id="454" w:name="_Toc139384014"/>
      <w:r>
        <w:rPr>
          <w:rFonts w:hint="eastAsia" w:ascii="仿宋" w:hAnsi="仿宋" w:eastAsia="仿宋" w:cs="仿宋"/>
          <w:bCs/>
          <w:sz w:val="24"/>
          <w:szCs w:val="22"/>
          <w:lang w:val="zh-CN"/>
        </w:rPr>
        <w:t>5.3.4.5不同投标人的投标文件相互混装；</w:t>
      </w:r>
      <w:bookmarkEnd w:id="452"/>
      <w:bookmarkEnd w:id="453"/>
      <w:bookmarkEnd w:id="454"/>
    </w:p>
    <w:p w14:paraId="59DBC715">
      <w:pPr>
        <w:spacing w:line="360" w:lineRule="auto"/>
        <w:jc w:val="left"/>
        <w:rPr>
          <w:lang w:val="zh-CN"/>
        </w:rPr>
      </w:pPr>
      <w:bookmarkStart w:id="455" w:name="_Toc139021611"/>
      <w:bookmarkStart w:id="456" w:name="_Toc139021349"/>
      <w:bookmarkStart w:id="457" w:name="_Toc139384015"/>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78B2462A">
      <w:pPr>
        <w:spacing w:line="440" w:lineRule="exact"/>
        <w:jc w:val="left"/>
        <w:rPr>
          <w:rFonts w:ascii="仿宋" w:hAnsi="仿宋" w:eastAsia="仿宋" w:cs="仿宋"/>
          <w:b/>
          <w:sz w:val="24"/>
          <w:lang w:val="zh-CN"/>
        </w:rPr>
      </w:pPr>
      <w:bookmarkStart w:id="458" w:name="_Toc139384016"/>
      <w:bookmarkStart w:id="459" w:name="_Toc139021612"/>
      <w:bookmarkStart w:id="460" w:name="_Toc139021350"/>
      <w:r>
        <w:rPr>
          <w:rFonts w:hint="eastAsia" w:ascii="仿宋" w:hAnsi="仿宋" w:eastAsia="仿宋" w:cs="仿宋"/>
          <w:b/>
          <w:sz w:val="24"/>
          <w:lang w:val="zh-CN"/>
        </w:rPr>
        <w:t>5.4废标处理</w:t>
      </w:r>
      <w:bookmarkEnd w:id="458"/>
      <w:bookmarkEnd w:id="459"/>
      <w:bookmarkEnd w:id="460"/>
    </w:p>
    <w:p w14:paraId="1F0E7D09">
      <w:pPr>
        <w:spacing w:line="440" w:lineRule="exact"/>
        <w:jc w:val="left"/>
        <w:rPr>
          <w:rFonts w:ascii="仿宋" w:hAnsi="仿宋" w:eastAsia="仿宋" w:cs="仿宋"/>
          <w:bCs/>
          <w:sz w:val="24"/>
          <w:lang w:val="zh-CN"/>
        </w:rPr>
      </w:pPr>
      <w:bookmarkStart w:id="461" w:name="_Toc139384017"/>
      <w:bookmarkStart w:id="462" w:name="_Toc139021351"/>
      <w:bookmarkStart w:id="463" w:name="_Toc139021613"/>
      <w:r>
        <w:rPr>
          <w:rFonts w:hint="eastAsia" w:ascii="仿宋" w:hAnsi="仿宋" w:eastAsia="仿宋" w:cs="仿宋"/>
          <w:bCs/>
          <w:sz w:val="24"/>
          <w:lang w:val="zh-CN"/>
        </w:rPr>
        <w:t>5.4.1在招标采购中，出现下列情形之一的，予以废标：</w:t>
      </w:r>
      <w:bookmarkEnd w:id="461"/>
      <w:bookmarkEnd w:id="462"/>
      <w:bookmarkEnd w:id="463"/>
    </w:p>
    <w:p w14:paraId="76A20192">
      <w:pPr>
        <w:spacing w:line="440" w:lineRule="exact"/>
        <w:jc w:val="left"/>
        <w:rPr>
          <w:rFonts w:ascii="仿宋" w:hAnsi="仿宋" w:eastAsia="仿宋" w:cs="仿宋"/>
          <w:bCs/>
          <w:sz w:val="24"/>
          <w:lang w:val="zh-CN"/>
        </w:rPr>
      </w:pPr>
      <w:bookmarkStart w:id="464" w:name="_Toc139021614"/>
      <w:bookmarkStart w:id="465" w:name="_Toc139384018"/>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36CF8B5F">
      <w:pPr>
        <w:spacing w:line="440" w:lineRule="exact"/>
        <w:jc w:val="left"/>
        <w:rPr>
          <w:rFonts w:ascii="仿宋" w:hAnsi="仿宋" w:eastAsia="仿宋" w:cs="仿宋"/>
          <w:bCs/>
          <w:sz w:val="24"/>
          <w:lang w:val="zh-CN"/>
        </w:rPr>
      </w:pPr>
      <w:bookmarkStart w:id="467" w:name="_Toc139021615"/>
      <w:bookmarkStart w:id="468" w:name="_Toc139021353"/>
      <w:bookmarkStart w:id="469" w:name="_Toc139384019"/>
      <w:r>
        <w:rPr>
          <w:rFonts w:hint="eastAsia" w:ascii="仿宋" w:hAnsi="仿宋" w:eastAsia="仿宋" w:cs="仿宋"/>
          <w:bCs/>
          <w:sz w:val="24"/>
          <w:lang w:val="zh-CN"/>
        </w:rPr>
        <w:t>5.4.1.2 出现影响采购公正的违法、违规行为的；</w:t>
      </w:r>
      <w:bookmarkEnd w:id="467"/>
      <w:bookmarkEnd w:id="468"/>
      <w:bookmarkEnd w:id="469"/>
    </w:p>
    <w:p w14:paraId="32892D53">
      <w:pPr>
        <w:spacing w:line="440" w:lineRule="exact"/>
        <w:jc w:val="left"/>
        <w:rPr>
          <w:rFonts w:ascii="仿宋" w:hAnsi="仿宋" w:eastAsia="仿宋" w:cs="仿宋"/>
          <w:bCs/>
          <w:sz w:val="24"/>
          <w:lang w:val="zh-CN"/>
        </w:rPr>
      </w:pPr>
      <w:bookmarkStart w:id="470" w:name="_Toc139021616"/>
      <w:bookmarkStart w:id="471" w:name="_Toc139384020"/>
      <w:bookmarkStart w:id="472" w:name="_Toc139021354"/>
      <w:r>
        <w:rPr>
          <w:rFonts w:hint="eastAsia" w:ascii="仿宋" w:hAnsi="仿宋" w:eastAsia="仿宋" w:cs="仿宋"/>
          <w:bCs/>
          <w:sz w:val="24"/>
          <w:lang w:val="zh-CN"/>
        </w:rPr>
        <w:t>5.4.1.3供应商的报价均超过了采购预算，采购人不能支付的；</w:t>
      </w:r>
      <w:bookmarkEnd w:id="470"/>
      <w:bookmarkEnd w:id="471"/>
      <w:bookmarkEnd w:id="472"/>
    </w:p>
    <w:p w14:paraId="616EACBC">
      <w:pPr>
        <w:spacing w:line="440" w:lineRule="exact"/>
        <w:jc w:val="left"/>
        <w:rPr>
          <w:rFonts w:ascii="仿宋" w:hAnsi="仿宋" w:eastAsia="仿宋" w:cs="仿宋"/>
          <w:bCs/>
          <w:sz w:val="24"/>
          <w:lang w:val="zh-CN"/>
        </w:rPr>
      </w:pPr>
      <w:bookmarkStart w:id="473" w:name="_Toc139021355"/>
      <w:bookmarkStart w:id="474" w:name="_Toc139021617"/>
      <w:bookmarkStart w:id="475" w:name="_Toc139384021"/>
      <w:r>
        <w:rPr>
          <w:rFonts w:hint="eastAsia" w:ascii="仿宋" w:hAnsi="仿宋" w:eastAsia="仿宋" w:cs="仿宋"/>
          <w:bCs/>
          <w:sz w:val="24"/>
          <w:lang w:val="zh-CN"/>
        </w:rPr>
        <w:t>5.4.1.4因重大变故，采购任务取消的；</w:t>
      </w:r>
      <w:bookmarkEnd w:id="473"/>
      <w:bookmarkEnd w:id="474"/>
      <w:bookmarkEnd w:id="475"/>
    </w:p>
    <w:p w14:paraId="46464597">
      <w:pPr>
        <w:spacing w:line="440" w:lineRule="exact"/>
        <w:jc w:val="left"/>
        <w:rPr>
          <w:rFonts w:ascii="仿宋" w:hAnsi="仿宋" w:eastAsia="仿宋" w:cs="仿宋"/>
          <w:bCs/>
          <w:sz w:val="24"/>
          <w:lang w:val="zh-CN"/>
        </w:rPr>
      </w:pPr>
      <w:bookmarkStart w:id="476" w:name="_Toc139021356"/>
      <w:bookmarkStart w:id="477" w:name="_Toc139021618"/>
      <w:bookmarkStart w:id="478" w:name="_Toc139384022"/>
      <w:r>
        <w:rPr>
          <w:rFonts w:hint="eastAsia" w:ascii="仿宋" w:hAnsi="仿宋" w:eastAsia="仿宋" w:cs="仿宋"/>
          <w:bCs/>
          <w:sz w:val="24"/>
          <w:lang w:val="zh-CN"/>
        </w:rPr>
        <w:t>废标后，采购人将废标理由通知所有供应商。</w:t>
      </w:r>
      <w:bookmarkEnd w:id="476"/>
      <w:bookmarkEnd w:id="477"/>
      <w:bookmarkEnd w:id="478"/>
    </w:p>
    <w:p w14:paraId="7F223166">
      <w:pPr>
        <w:widowControl/>
        <w:shd w:val="clear" w:color="auto" w:fill="FFFFFF"/>
        <w:spacing w:line="600" w:lineRule="atLeast"/>
        <w:ind w:firstLine="560" w:firstLineChars="200"/>
        <w:rPr>
          <w:rFonts w:ascii="宋体" w:hAnsi="宋体" w:cs="Arial"/>
          <w:kern w:val="0"/>
          <w:sz w:val="28"/>
          <w:szCs w:val="28"/>
        </w:rPr>
      </w:pPr>
    </w:p>
    <w:p w14:paraId="5FE6B34C">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29D7F31D">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0D1AA901">
      <w:pPr>
        <w:spacing w:line="420" w:lineRule="exact"/>
        <w:jc w:val="center"/>
        <w:outlineLvl w:val="1"/>
        <w:rPr>
          <w:rFonts w:ascii="仿宋" w:hAnsi="仿宋" w:eastAsia="仿宋" w:cs="仿宋"/>
          <w:b/>
          <w:bCs/>
          <w:sz w:val="32"/>
          <w:szCs w:val="32"/>
        </w:rPr>
      </w:pPr>
      <w:bookmarkStart w:id="479" w:name="_Hlt509716920"/>
      <w:bookmarkEnd w:id="479"/>
      <w:bookmarkStart w:id="480" w:name="_Toc466549688"/>
      <w:bookmarkStart w:id="481" w:name="_Toc139384023"/>
      <w:bookmarkStart w:id="482" w:name="_Toc26967"/>
      <w:r>
        <w:rPr>
          <w:rFonts w:hint="eastAsia" w:ascii="仿宋" w:hAnsi="仿宋" w:eastAsia="仿宋" w:cs="仿宋"/>
          <w:b/>
          <w:bCs/>
          <w:sz w:val="32"/>
          <w:szCs w:val="32"/>
        </w:rPr>
        <w:t>四、评审方法及废标</w:t>
      </w:r>
      <w:bookmarkEnd w:id="480"/>
      <w:bookmarkEnd w:id="481"/>
      <w:bookmarkEnd w:id="482"/>
    </w:p>
    <w:p w14:paraId="0530662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021620"/>
      <w:bookmarkStart w:id="484" w:name="_Toc139384024"/>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3E5AF20F">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5EBD0D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04EDF5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96D0DDA">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705ACAA2">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32E9A703">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23E460C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415DD4D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63C6C6B9">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3C16F7CC">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3D6CF62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76C7CC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934678E">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60CDC88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375A4C6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CA2E688">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7A18FD9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0AD06C00">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11F7E82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3925FA5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61AC7AA6">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384027"/>
      <w:bookmarkStart w:id="492" w:name="_Toc139021361"/>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24AD593F">
      <w:pPr>
        <w:widowControl/>
        <w:jc w:val="left"/>
        <w:rPr>
          <w:rFonts w:ascii="仿宋" w:hAnsi="仿宋" w:eastAsia="仿宋" w:cs="宋体"/>
          <w:sz w:val="24"/>
          <w:lang w:val="en-GB"/>
        </w:rPr>
      </w:pPr>
      <w:r>
        <w:rPr>
          <w:rFonts w:ascii="仿宋" w:hAnsi="仿宋" w:eastAsia="仿宋" w:cs="宋体"/>
          <w:sz w:val="24"/>
          <w:lang w:val="en-GB"/>
        </w:rPr>
        <w:br w:type="page"/>
      </w:r>
    </w:p>
    <w:p w14:paraId="33818589">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9"/>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8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DDF231">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57C40E9">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4601760">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46553D0F">
            <w:pPr>
              <w:snapToGrid w:val="0"/>
              <w:jc w:val="center"/>
              <w:rPr>
                <w:rFonts w:ascii="仿宋" w:hAnsi="仿宋" w:eastAsia="仿宋"/>
                <w:b/>
                <w:sz w:val="24"/>
              </w:rPr>
            </w:pPr>
            <w:r>
              <w:rPr>
                <w:rFonts w:hint="eastAsia" w:ascii="仿宋" w:hAnsi="仿宋" w:eastAsia="仿宋"/>
                <w:b/>
                <w:sz w:val="24"/>
                <w:szCs w:val="24"/>
              </w:rPr>
              <w:t>是否符合要求</w:t>
            </w:r>
          </w:p>
        </w:tc>
      </w:tr>
      <w:tr w14:paraId="686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06D523">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38EF3FAA">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7FC6AB0E">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327BCB4">
            <w:pPr>
              <w:snapToGrid w:val="0"/>
              <w:jc w:val="center"/>
              <w:rPr>
                <w:rFonts w:ascii="仿宋" w:hAnsi="仿宋" w:eastAsia="仿宋"/>
                <w:b/>
                <w:sz w:val="24"/>
              </w:rPr>
            </w:pPr>
          </w:p>
        </w:tc>
      </w:tr>
      <w:tr w14:paraId="057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BFFA65">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48631DEB">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74DF8B5F">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F846435">
            <w:pPr>
              <w:snapToGrid w:val="0"/>
              <w:jc w:val="center"/>
              <w:rPr>
                <w:rFonts w:ascii="仿宋" w:hAnsi="仿宋" w:eastAsia="仿宋"/>
                <w:sz w:val="24"/>
              </w:rPr>
            </w:pPr>
          </w:p>
        </w:tc>
      </w:tr>
      <w:tr w14:paraId="3A9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007D8C3">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59E58958">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44C3EBB2">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699C26D8">
            <w:pPr>
              <w:snapToGrid w:val="0"/>
              <w:jc w:val="center"/>
              <w:rPr>
                <w:rFonts w:ascii="仿宋" w:hAnsi="仿宋" w:eastAsia="仿宋"/>
                <w:sz w:val="24"/>
              </w:rPr>
            </w:pPr>
          </w:p>
        </w:tc>
      </w:tr>
      <w:tr w14:paraId="6B6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EF27FD">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602C57D8">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7E4E63B8">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67D04545">
            <w:pPr>
              <w:snapToGrid w:val="0"/>
              <w:jc w:val="center"/>
              <w:rPr>
                <w:rFonts w:ascii="仿宋" w:hAnsi="仿宋" w:eastAsia="仿宋"/>
                <w:sz w:val="24"/>
              </w:rPr>
            </w:pPr>
          </w:p>
        </w:tc>
      </w:tr>
      <w:tr w14:paraId="73C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5750B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5A40D790">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931EFD4">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02116CE">
            <w:pPr>
              <w:snapToGrid w:val="0"/>
              <w:jc w:val="center"/>
              <w:rPr>
                <w:rFonts w:ascii="仿宋" w:hAnsi="仿宋" w:eastAsia="仿宋"/>
                <w:sz w:val="24"/>
              </w:rPr>
            </w:pPr>
          </w:p>
        </w:tc>
      </w:tr>
      <w:tr w14:paraId="379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587385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791B51D8">
            <w:pPr>
              <w:snapToGrid w:val="0"/>
              <w:rPr>
                <w:rFonts w:ascii="仿宋" w:hAnsi="仿宋" w:eastAsia="仿宋"/>
                <w:sz w:val="24"/>
                <w:szCs w:val="24"/>
              </w:rPr>
            </w:pPr>
            <w:r>
              <w:rPr>
                <w:rFonts w:hint="eastAsia" w:ascii="仿宋" w:hAnsi="仿宋" w:eastAsia="仿宋"/>
                <w:sz w:val="24"/>
                <w:szCs w:val="24"/>
              </w:rPr>
              <w:t>须持有国家规定的《食品经营许可证》。《食品经营许可证》须在有效期内。</w:t>
            </w:r>
          </w:p>
        </w:tc>
        <w:tc>
          <w:tcPr>
            <w:tcW w:w="4020" w:type="dxa"/>
          </w:tcPr>
          <w:p w14:paraId="762EAF98">
            <w:pPr>
              <w:snapToGrid w:val="0"/>
              <w:jc w:val="center"/>
              <w:rPr>
                <w:rFonts w:ascii="仿宋" w:hAnsi="仿宋" w:eastAsia="仿宋"/>
                <w:sz w:val="24"/>
              </w:rPr>
            </w:pPr>
            <w:r>
              <w:rPr>
                <w:rFonts w:hint="eastAsia" w:ascii="仿宋" w:hAnsi="仿宋" w:eastAsia="仿宋"/>
                <w:sz w:val="24"/>
              </w:rPr>
              <w:t>需提供国家规定的《食品经营许可证》。《食品经营许可证》须在有效期内证明文件。</w:t>
            </w:r>
          </w:p>
        </w:tc>
        <w:tc>
          <w:tcPr>
            <w:tcW w:w="1499" w:type="dxa"/>
            <w:vAlign w:val="center"/>
          </w:tcPr>
          <w:p w14:paraId="5B89C648">
            <w:pPr>
              <w:snapToGrid w:val="0"/>
              <w:ind w:left="425"/>
              <w:jc w:val="center"/>
              <w:rPr>
                <w:rFonts w:ascii="仿宋" w:hAnsi="仿宋" w:eastAsia="仿宋"/>
                <w:sz w:val="24"/>
              </w:rPr>
            </w:pPr>
          </w:p>
        </w:tc>
      </w:tr>
      <w:tr w14:paraId="7A4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16C939">
            <w:pPr>
              <w:snapToGrid w:val="0"/>
              <w:jc w:val="center"/>
              <w:rPr>
                <w:rFonts w:ascii="仿宋" w:hAnsi="仿宋" w:eastAsia="仿宋"/>
                <w:sz w:val="24"/>
              </w:rPr>
            </w:pPr>
            <w:r>
              <w:rPr>
                <w:rFonts w:hint="eastAsia" w:ascii="仿宋" w:hAnsi="仿宋" w:eastAsia="仿宋"/>
                <w:sz w:val="24"/>
              </w:rPr>
              <w:t>7</w:t>
            </w:r>
          </w:p>
        </w:tc>
        <w:tc>
          <w:tcPr>
            <w:tcW w:w="2991" w:type="dxa"/>
            <w:vAlign w:val="center"/>
          </w:tcPr>
          <w:p w14:paraId="63299939">
            <w:pPr>
              <w:snapToGrid w:val="0"/>
              <w:rPr>
                <w:rFonts w:ascii="仿宋" w:hAnsi="仿宋" w:eastAsia="仿宋"/>
                <w:sz w:val="24"/>
                <w:szCs w:val="24"/>
              </w:rPr>
            </w:pPr>
            <w:r>
              <w:rPr>
                <w:rFonts w:hint="eastAsia" w:ascii="仿宋" w:hAnsi="仿宋" w:eastAsia="仿宋"/>
                <w:sz w:val="24"/>
                <w:szCs w:val="24"/>
              </w:rPr>
              <w:t>具备便捷提货服务的蛋糕店、烘焙店等，即在叶集行政区域内，距我院5公里范围内具有营业点。（需提供距六安市叶集区人民医院云地图截图）</w:t>
            </w:r>
          </w:p>
        </w:tc>
        <w:tc>
          <w:tcPr>
            <w:tcW w:w="4020" w:type="dxa"/>
            <w:vAlign w:val="center"/>
          </w:tcPr>
          <w:p w14:paraId="08AE6EA8">
            <w:pPr>
              <w:snapToGrid w:val="0"/>
              <w:rPr>
                <w:rFonts w:ascii="仿宋" w:hAnsi="仿宋" w:eastAsia="仿宋"/>
                <w:sz w:val="24"/>
              </w:rPr>
            </w:pPr>
            <w:r>
              <w:rPr>
                <w:rFonts w:hint="eastAsia" w:ascii="仿宋" w:hAnsi="仿宋" w:eastAsia="仿宋"/>
                <w:sz w:val="24"/>
                <w:szCs w:val="24"/>
              </w:rPr>
              <w:t>须具备便捷提货服务的蛋糕店、烘焙店等，即在叶集行政区域内，距我院5公里范围内具有营业点。（需提供距六安市叶集区人民医院云地图截图）证明文件</w:t>
            </w:r>
          </w:p>
        </w:tc>
        <w:tc>
          <w:tcPr>
            <w:tcW w:w="1499" w:type="dxa"/>
            <w:vAlign w:val="center"/>
          </w:tcPr>
          <w:p w14:paraId="4B3B9A6F">
            <w:pPr>
              <w:snapToGrid w:val="0"/>
              <w:ind w:left="425"/>
              <w:jc w:val="center"/>
              <w:rPr>
                <w:rFonts w:ascii="仿宋" w:hAnsi="仿宋" w:eastAsia="仿宋"/>
                <w:sz w:val="24"/>
              </w:rPr>
            </w:pPr>
          </w:p>
        </w:tc>
      </w:tr>
      <w:tr w14:paraId="0B2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5982D72">
            <w:pPr>
              <w:snapToGrid w:val="0"/>
              <w:jc w:val="center"/>
              <w:rPr>
                <w:rFonts w:ascii="仿宋" w:hAnsi="仿宋" w:eastAsia="仿宋"/>
                <w:sz w:val="24"/>
              </w:rPr>
            </w:pPr>
            <w:r>
              <w:rPr>
                <w:rFonts w:hint="eastAsia" w:ascii="仿宋" w:hAnsi="仿宋" w:eastAsia="仿宋"/>
                <w:sz w:val="24"/>
              </w:rPr>
              <w:t>8</w:t>
            </w:r>
          </w:p>
        </w:tc>
        <w:tc>
          <w:tcPr>
            <w:tcW w:w="2991" w:type="dxa"/>
            <w:vAlign w:val="center"/>
          </w:tcPr>
          <w:p w14:paraId="1DF8C45D">
            <w:pPr>
              <w:snapToGrid w:val="0"/>
              <w:rPr>
                <w:rFonts w:ascii="仿宋" w:hAnsi="仿宋" w:eastAsia="仿宋"/>
                <w:sz w:val="24"/>
                <w:szCs w:val="24"/>
              </w:rPr>
            </w:pPr>
            <w:r>
              <w:rPr>
                <w:rFonts w:hint="eastAsia" w:ascii="仿宋" w:hAnsi="仿宋" w:eastAsia="仿宋"/>
                <w:sz w:val="24"/>
                <w:szCs w:val="24"/>
              </w:rPr>
              <w:t>具备卫生保障能力，提供生产车间或生产环境图片、员工操作图片、店面图片等材料</w:t>
            </w:r>
          </w:p>
        </w:tc>
        <w:tc>
          <w:tcPr>
            <w:tcW w:w="4020" w:type="dxa"/>
            <w:vAlign w:val="center"/>
          </w:tcPr>
          <w:p w14:paraId="421C5759">
            <w:pPr>
              <w:snapToGrid w:val="0"/>
              <w:rPr>
                <w:rFonts w:ascii="仿宋" w:hAnsi="仿宋" w:eastAsia="仿宋"/>
                <w:sz w:val="24"/>
              </w:rPr>
            </w:pPr>
            <w:r>
              <w:rPr>
                <w:rFonts w:hint="eastAsia" w:ascii="仿宋" w:hAnsi="仿宋" w:eastAsia="仿宋"/>
                <w:sz w:val="24"/>
                <w:szCs w:val="24"/>
              </w:rPr>
              <w:t>提供卫生保障能力，提供生产车间或生产环境图片、员工操作图片、店面图片等材料</w:t>
            </w:r>
          </w:p>
        </w:tc>
        <w:tc>
          <w:tcPr>
            <w:tcW w:w="1499" w:type="dxa"/>
            <w:vAlign w:val="center"/>
          </w:tcPr>
          <w:p w14:paraId="33DE9067">
            <w:pPr>
              <w:snapToGrid w:val="0"/>
              <w:ind w:left="425"/>
              <w:jc w:val="center"/>
              <w:rPr>
                <w:rFonts w:ascii="仿宋" w:hAnsi="仿宋" w:eastAsia="仿宋"/>
                <w:sz w:val="24"/>
              </w:rPr>
            </w:pPr>
          </w:p>
        </w:tc>
      </w:tr>
      <w:tr w14:paraId="534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2F6A5">
            <w:pPr>
              <w:snapToGrid w:val="0"/>
              <w:jc w:val="center"/>
              <w:rPr>
                <w:rFonts w:ascii="仿宋" w:hAnsi="仿宋" w:eastAsia="仿宋"/>
                <w:sz w:val="24"/>
              </w:rPr>
            </w:pPr>
          </w:p>
        </w:tc>
        <w:tc>
          <w:tcPr>
            <w:tcW w:w="2991" w:type="dxa"/>
            <w:vAlign w:val="center"/>
          </w:tcPr>
          <w:p w14:paraId="25C2EC83">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0C75BDD4">
            <w:pPr>
              <w:snapToGrid w:val="0"/>
              <w:jc w:val="center"/>
              <w:rPr>
                <w:rFonts w:ascii="仿宋" w:hAnsi="仿宋" w:eastAsia="仿宋"/>
                <w:sz w:val="24"/>
              </w:rPr>
            </w:pPr>
          </w:p>
        </w:tc>
        <w:tc>
          <w:tcPr>
            <w:tcW w:w="1499" w:type="dxa"/>
            <w:vAlign w:val="center"/>
          </w:tcPr>
          <w:p w14:paraId="657D5996">
            <w:pPr>
              <w:snapToGrid w:val="0"/>
              <w:ind w:left="425"/>
              <w:jc w:val="center"/>
              <w:rPr>
                <w:rFonts w:ascii="仿宋" w:hAnsi="仿宋" w:eastAsia="仿宋"/>
                <w:sz w:val="24"/>
              </w:rPr>
            </w:pPr>
          </w:p>
        </w:tc>
      </w:tr>
    </w:tbl>
    <w:p w14:paraId="1494C95C">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32E7FA73">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4446033"/>
      <w:bookmarkStart w:id="498" w:name="_Toc410631197"/>
      <w:r>
        <w:rPr>
          <w:rFonts w:hint="eastAsia"/>
          <w:b/>
          <w:sz w:val="28"/>
          <w:szCs w:val="28"/>
        </w:rPr>
        <w:t xml:space="preserve">附表二 </w:t>
      </w:r>
      <w:r>
        <w:rPr>
          <w:b/>
          <w:sz w:val="28"/>
          <w:szCs w:val="28"/>
        </w:rPr>
        <w:t>符合性审查表</w:t>
      </w:r>
      <w:bookmarkEnd w:id="496"/>
      <w:bookmarkEnd w:id="497"/>
      <w:bookmarkEnd w:id="498"/>
    </w:p>
    <w:tbl>
      <w:tblPr>
        <w:tblStyle w:val="29"/>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BF2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8CD3809">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7301AB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1A62D666">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5DE863F">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56E0A06C">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73B1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FDD2EF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762ED2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59F713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7D733965">
            <w:pPr>
              <w:tabs>
                <w:tab w:val="left" w:pos="1260"/>
                <w:tab w:val="left" w:pos="1620"/>
              </w:tabs>
              <w:adjustRightInd w:val="0"/>
              <w:snapToGrid w:val="0"/>
              <w:textAlignment w:val="baseline"/>
              <w:rPr>
                <w:rFonts w:ascii="仿宋" w:hAnsi="仿宋" w:eastAsia="仿宋"/>
                <w:sz w:val="24"/>
              </w:rPr>
            </w:pPr>
          </w:p>
        </w:tc>
      </w:tr>
      <w:tr w14:paraId="418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94F060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02D27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19A473E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1D002C6">
            <w:pPr>
              <w:tabs>
                <w:tab w:val="left" w:pos="1260"/>
                <w:tab w:val="left" w:pos="1620"/>
              </w:tabs>
              <w:adjustRightInd w:val="0"/>
              <w:snapToGrid w:val="0"/>
              <w:textAlignment w:val="baseline"/>
              <w:rPr>
                <w:rFonts w:ascii="仿宋" w:hAnsi="仿宋" w:eastAsia="仿宋"/>
                <w:sz w:val="24"/>
              </w:rPr>
            </w:pPr>
          </w:p>
        </w:tc>
      </w:tr>
      <w:tr w14:paraId="2F87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AB7201">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66E169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1E237E4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E6C9F83">
            <w:pPr>
              <w:tabs>
                <w:tab w:val="left" w:pos="1260"/>
                <w:tab w:val="left" w:pos="1620"/>
              </w:tabs>
              <w:adjustRightInd w:val="0"/>
              <w:snapToGrid w:val="0"/>
              <w:textAlignment w:val="baseline"/>
              <w:rPr>
                <w:rFonts w:ascii="仿宋" w:hAnsi="仿宋" w:eastAsia="仿宋"/>
                <w:sz w:val="24"/>
              </w:rPr>
            </w:pPr>
          </w:p>
        </w:tc>
      </w:tr>
      <w:tr w14:paraId="2BF7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B3F085">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84AEC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4074CB5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45E285E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5817B92B">
            <w:pPr>
              <w:tabs>
                <w:tab w:val="left" w:pos="1260"/>
                <w:tab w:val="left" w:pos="1620"/>
              </w:tabs>
              <w:adjustRightInd w:val="0"/>
              <w:snapToGrid w:val="0"/>
              <w:textAlignment w:val="baseline"/>
              <w:rPr>
                <w:rFonts w:ascii="仿宋" w:hAnsi="仿宋" w:eastAsia="仿宋"/>
                <w:sz w:val="24"/>
              </w:rPr>
            </w:pPr>
          </w:p>
        </w:tc>
      </w:tr>
      <w:tr w14:paraId="4D1F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377CA8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296CD3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178DAB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700EA3B">
            <w:pPr>
              <w:tabs>
                <w:tab w:val="left" w:pos="1260"/>
                <w:tab w:val="left" w:pos="1620"/>
              </w:tabs>
              <w:adjustRightInd w:val="0"/>
              <w:snapToGrid w:val="0"/>
              <w:textAlignment w:val="baseline"/>
              <w:rPr>
                <w:rFonts w:ascii="仿宋" w:hAnsi="仿宋" w:eastAsia="仿宋"/>
                <w:sz w:val="24"/>
              </w:rPr>
            </w:pPr>
          </w:p>
        </w:tc>
      </w:tr>
      <w:tr w14:paraId="5695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D6344B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ED4E96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2AC91D88">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26B84279">
            <w:pPr>
              <w:tabs>
                <w:tab w:val="left" w:pos="1260"/>
                <w:tab w:val="left" w:pos="1620"/>
              </w:tabs>
              <w:adjustRightInd w:val="0"/>
              <w:snapToGrid w:val="0"/>
              <w:textAlignment w:val="baseline"/>
              <w:rPr>
                <w:rFonts w:ascii="仿宋" w:hAnsi="仿宋" w:eastAsia="仿宋"/>
                <w:sz w:val="24"/>
              </w:rPr>
            </w:pPr>
          </w:p>
        </w:tc>
      </w:tr>
      <w:tr w14:paraId="6FBA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E9FF3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5C2B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404127D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6890693E">
            <w:pPr>
              <w:tabs>
                <w:tab w:val="left" w:pos="1260"/>
                <w:tab w:val="left" w:pos="1620"/>
              </w:tabs>
              <w:adjustRightInd w:val="0"/>
              <w:snapToGrid w:val="0"/>
              <w:textAlignment w:val="baseline"/>
              <w:rPr>
                <w:rFonts w:ascii="仿宋" w:hAnsi="仿宋" w:eastAsia="仿宋"/>
                <w:sz w:val="24"/>
              </w:rPr>
            </w:pPr>
          </w:p>
        </w:tc>
      </w:tr>
      <w:tr w14:paraId="1ACA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8B22236">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DCEA1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642587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038BF68D">
            <w:pPr>
              <w:tabs>
                <w:tab w:val="left" w:pos="1260"/>
                <w:tab w:val="left" w:pos="1620"/>
              </w:tabs>
              <w:adjustRightInd w:val="0"/>
              <w:snapToGrid w:val="0"/>
              <w:textAlignment w:val="baseline"/>
              <w:rPr>
                <w:rFonts w:ascii="仿宋" w:hAnsi="仿宋" w:eastAsia="仿宋"/>
                <w:sz w:val="24"/>
              </w:rPr>
            </w:pPr>
          </w:p>
        </w:tc>
      </w:tr>
      <w:tr w14:paraId="0E9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A2D4D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4696931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1ED0B0CB">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49AEDD06">
            <w:pPr>
              <w:tabs>
                <w:tab w:val="left" w:pos="1260"/>
                <w:tab w:val="left" w:pos="1620"/>
              </w:tabs>
              <w:adjustRightInd w:val="0"/>
              <w:snapToGrid w:val="0"/>
              <w:textAlignment w:val="baseline"/>
              <w:rPr>
                <w:rFonts w:ascii="仿宋" w:hAnsi="仿宋" w:eastAsia="仿宋"/>
                <w:sz w:val="24"/>
              </w:rPr>
            </w:pPr>
          </w:p>
        </w:tc>
      </w:tr>
      <w:tr w14:paraId="5D56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41670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088DD5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207FFB4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62CB7B41">
            <w:pPr>
              <w:tabs>
                <w:tab w:val="left" w:pos="1260"/>
                <w:tab w:val="left" w:pos="1620"/>
              </w:tabs>
              <w:adjustRightInd w:val="0"/>
              <w:snapToGrid w:val="0"/>
              <w:textAlignment w:val="baseline"/>
              <w:rPr>
                <w:rFonts w:ascii="仿宋" w:hAnsi="仿宋" w:eastAsia="仿宋"/>
                <w:sz w:val="24"/>
              </w:rPr>
            </w:pPr>
          </w:p>
        </w:tc>
      </w:tr>
      <w:tr w14:paraId="6C82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4D8701">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C7344F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0EEF5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11EC7E82">
            <w:pPr>
              <w:tabs>
                <w:tab w:val="left" w:pos="1260"/>
                <w:tab w:val="left" w:pos="1620"/>
              </w:tabs>
              <w:adjustRightInd w:val="0"/>
              <w:snapToGrid w:val="0"/>
              <w:textAlignment w:val="baseline"/>
              <w:rPr>
                <w:rFonts w:ascii="仿宋" w:hAnsi="仿宋" w:eastAsia="仿宋"/>
                <w:sz w:val="24"/>
              </w:rPr>
            </w:pPr>
          </w:p>
        </w:tc>
      </w:tr>
      <w:tr w14:paraId="58A0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E6FFB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67C0138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1DC60A9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7F969E30">
            <w:pPr>
              <w:tabs>
                <w:tab w:val="left" w:pos="1260"/>
                <w:tab w:val="left" w:pos="1620"/>
              </w:tabs>
              <w:adjustRightInd w:val="0"/>
              <w:snapToGrid w:val="0"/>
              <w:textAlignment w:val="baseline"/>
              <w:rPr>
                <w:rFonts w:ascii="仿宋" w:hAnsi="仿宋" w:eastAsia="仿宋"/>
                <w:sz w:val="24"/>
              </w:rPr>
            </w:pPr>
          </w:p>
        </w:tc>
      </w:tr>
      <w:tr w14:paraId="4FB0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146D58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C33A22">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64A4971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2BF4B3C">
            <w:pPr>
              <w:tabs>
                <w:tab w:val="left" w:pos="1260"/>
                <w:tab w:val="left" w:pos="1620"/>
              </w:tabs>
              <w:adjustRightInd w:val="0"/>
              <w:snapToGrid w:val="0"/>
              <w:textAlignment w:val="baseline"/>
              <w:rPr>
                <w:rFonts w:ascii="仿宋" w:hAnsi="仿宋" w:eastAsia="仿宋"/>
                <w:sz w:val="24"/>
              </w:rPr>
            </w:pPr>
          </w:p>
        </w:tc>
      </w:tr>
      <w:tr w14:paraId="63D9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01E7FE6C">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5636F8EE">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1428753E">
            <w:pPr>
              <w:tabs>
                <w:tab w:val="left" w:pos="1260"/>
                <w:tab w:val="left" w:pos="1620"/>
              </w:tabs>
              <w:adjustRightInd w:val="0"/>
              <w:snapToGrid w:val="0"/>
              <w:textAlignment w:val="baseline"/>
              <w:rPr>
                <w:rFonts w:ascii="仿宋" w:hAnsi="仿宋" w:eastAsia="仿宋"/>
                <w:sz w:val="24"/>
              </w:rPr>
            </w:pPr>
          </w:p>
        </w:tc>
      </w:tr>
    </w:tbl>
    <w:p w14:paraId="2B6D7DB4">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5074BB7D">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5CFB2B98">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2901EC9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500233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4F83C35">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5EC568F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3B2F133E">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4397E1D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72FA425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5210E11C">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6E7A9B02">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3BB314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792515B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F448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1D3B6944">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09219C5E">
      <w:pPr>
        <w:widowControl/>
        <w:jc w:val="left"/>
        <w:rPr>
          <w:rFonts w:ascii="仿宋" w:hAnsi="仿宋" w:eastAsia="仿宋" w:cs="仿宋"/>
          <w:b/>
          <w:bCs/>
          <w:sz w:val="32"/>
          <w:szCs w:val="32"/>
        </w:rPr>
      </w:pPr>
      <w:r>
        <w:rPr>
          <w:rFonts w:ascii="仿宋" w:hAnsi="仿宋" w:eastAsia="仿宋" w:cs="仿宋"/>
          <w:b/>
          <w:bCs/>
          <w:sz w:val="32"/>
          <w:szCs w:val="32"/>
        </w:rPr>
        <w:br w:type="page"/>
      </w:r>
    </w:p>
    <w:p w14:paraId="3B0BF8A4">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5C23F1A7">
      <w:pPr>
        <w:widowControl/>
        <w:shd w:val="clear" w:color="auto" w:fill="FFFFFF"/>
        <w:spacing w:line="440" w:lineRule="exact"/>
        <w:ind w:firstLine="482" w:firstLineChars="200"/>
        <w:rPr>
          <w:rFonts w:ascii="宋体" w:hAnsi="宋体" w:cs="宋体"/>
          <w:b/>
          <w:bCs/>
          <w:sz w:val="24"/>
          <w:szCs w:val="24"/>
        </w:rPr>
      </w:pPr>
      <w:r>
        <w:rPr>
          <w:rFonts w:hint="eastAsia" w:ascii="宋体" w:hAnsi="宋体" w:cs="宋体"/>
          <w:b/>
          <w:bCs/>
          <w:sz w:val="24"/>
          <w:szCs w:val="24"/>
        </w:rPr>
        <w:t>（一）项目名称及</w:t>
      </w:r>
      <w:r>
        <w:rPr>
          <w:rFonts w:ascii="宋体" w:hAnsi="宋体" w:cs="宋体"/>
          <w:b/>
          <w:bCs/>
          <w:sz w:val="24"/>
          <w:szCs w:val="24"/>
        </w:rPr>
        <w:t>概况</w:t>
      </w:r>
    </w:p>
    <w:p w14:paraId="61697789">
      <w:pPr>
        <w:pStyle w:val="27"/>
        <w:shd w:val="clear" w:color="auto" w:fill="FFFFFF"/>
        <w:spacing w:line="440" w:lineRule="exact"/>
        <w:ind w:firstLine="480" w:firstLineChars="200"/>
        <w:rPr>
          <w:rFonts w:hint="eastAsia" w:eastAsia="宋体"/>
          <w:lang w:eastAsia="zh-CN"/>
        </w:rPr>
      </w:pPr>
      <w:r>
        <w:rPr>
          <w:rFonts w:hint="eastAsia"/>
        </w:rPr>
        <w:t>六安市叶集区人民医院工会会员生日福利项目</w:t>
      </w:r>
      <w:r>
        <w:rPr>
          <w:rFonts w:hint="eastAsia"/>
          <w:lang w:eastAsia="zh-CN"/>
        </w:rPr>
        <w:t>（</w:t>
      </w:r>
      <w:r>
        <w:rPr>
          <w:rFonts w:hint="eastAsia"/>
          <w:lang w:val="en-US" w:eastAsia="zh-CN"/>
        </w:rPr>
        <w:t>二次</w:t>
      </w:r>
      <w:r>
        <w:rPr>
          <w:rFonts w:hint="eastAsia"/>
          <w:lang w:eastAsia="zh-CN"/>
        </w:rPr>
        <w:t>）</w:t>
      </w:r>
    </w:p>
    <w:p w14:paraId="0514A790">
      <w:pPr>
        <w:widowControl/>
        <w:shd w:val="clear" w:color="auto" w:fill="FFFFFF"/>
        <w:spacing w:line="440" w:lineRule="exact"/>
        <w:ind w:firstLine="482" w:firstLineChars="200"/>
        <w:rPr>
          <w:rFonts w:ascii="宋体" w:hAnsi="宋体" w:cs="宋体"/>
          <w:b/>
          <w:bCs/>
          <w:sz w:val="24"/>
          <w:szCs w:val="24"/>
        </w:rPr>
      </w:pPr>
      <w:r>
        <w:rPr>
          <w:rFonts w:hint="eastAsia" w:ascii="宋体" w:hAnsi="宋体" w:cs="宋体"/>
          <w:b/>
          <w:bCs/>
          <w:sz w:val="24"/>
          <w:szCs w:val="24"/>
        </w:rPr>
        <w:t>（二）基本要求</w:t>
      </w:r>
    </w:p>
    <w:p w14:paraId="1AA20EF2">
      <w:pPr>
        <w:pStyle w:val="10"/>
        <w:spacing w:line="440" w:lineRule="exact"/>
        <w:rPr>
          <w:rFonts w:ascii="宋体" w:hAnsi="宋体" w:cs="宋体"/>
          <w:sz w:val="24"/>
          <w:szCs w:val="24"/>
        </w:rPr>
      </w:pPr>
      <w:r>
        <w:rPr>
          <w:rFonts w:hint="eastAsia" w:ascii="宋体" w:hAnsi="宋体" w:cs="宋体"/>
          <w:sz w:val="24"/>
          <w:szCs w:val="24"/>
        </w:rPr>
        <w:t>1、福利内容：主要为六安市叶集区人民医院工会会员生日福利蛋糕券。</w:t>
      </w:r>
    </w:p>
    <w:p w14:paraId="10C5B71C">
      <w:pPr>
        <w:pStyle w:val="10"/>
        <w:spacing w:line="440" w:lineRule="exact"/>
        <w:rPr>
          <w:rFonts w:ascii="宋体" w:hAnsi="宋体" w:cs="宋体"/>
          <w:sz w:val="24"/>
          <w:szCs w:val="24"/>
        </w:rPr>
      </w:pPr>
      <w:r>
        <w:rPr>
          <w:rFonts w:hint="eastAsia" w:ascii="宋体" w:hAnsi="宋体" w:cs="宋体"/>
          <w:sz w:val="24"/>
          <w:szCs w:val="24"/>
        </w:rPr>
        <w:t>2、预算：12.00万元/年（三年合计36.00万元）蛋糕券结算限价为300元/人份·年，预估400人份，发放蛋糕券后据实结算</w:t>
      </w:r>
      <w:r>
        <w:rPr>
          <w:rFonts w:hint="eastAsia" w:ascii="宋体" w:hAnsi="宋体" w:cs="宋体"/>
          <w:color w:val="FF0000"/>
          <w:sz w:val="24"/>
          <w:szCs w:val="24"/>
        </w:rPr>
        <w:t>（注：中标人不得因为数量的调整拒绝提供服务）</w:t>
      </w:r>
    </w:p>
    <w:p w14:paraId="37CE465E">
      <w:pPr>
        <w:pStyle w:val="10"/>
        <w:spacing w:line="440" w:lineRule="exact"/>
        <w:rPr>
          <w:rFonts w:ascii="宋体" w:hAnsi="宋体" w:cs="宋体"/>
          <w:sz w:val="24"/>
          <w:szCs w:val="24"/>
        </w:rPr>
      </w:pPr>
      <w:r>
        <w:rPr>
          <w:rFonts w:hint="eastAsia" w:ascii="宋体" w:hAnsi="宋体" w:cs="宋体"/>
          <w:sz w:val="24"/>
          <w:szCs w:val="24"/>
        </w:rPr>
        <w:t>3、报价方式：本项目采用让利报价方式，让利金额纳入到蛋糕券中。（让利比例不得低于20%）</w:t>
      </w:r>
    </w:p>
    <w:p w14:paraId="2F75C9B0">
      <w:pPr>
        <w:pStyle w:val="10"/>
        <w:spacing w:line="440" w:lineRule="exact"/>
        <w:rPr>
          <w:rFonts w:ascii="宋体" w:hAnsi="宋体" w:cs="宋体"/>
          <w:sz w:val="24"/>
          <w:szCs w:val="24"/>
        </w:rPr>
      </w:pPr>
      <w:r>
        <w:rPr>
          <w:rFonts w:ascii="宋体" w:hAnsi="宋体" w:cs="宋体"/>
          <w:sz w:val="24"/>
          <w:szCs w:val="24"/>
        </w:rPr>
        <w:t>实际结算金额为300 元/人份·年，例：若各供应商让利为40%的，蛋糕券为300+300*40%=420元/人份·年；</w:t>
      </w:r>
    </w:p>
    <w:p w14:paraId="4BA9E584">
      <w:pPr>
        <w:pStyle w:val="10"/>
        <w:numPr>
          <w:ilvl w:val="0"/>
          <w:numId w:val="5"/>
        </w:numPr>
        <w:spacing w:line="440" w:lineRule="exact"/>
        <w:rPr>
          <w:rFonts w:ascii="宋体" w:hAnsi="宋体" w:cs="宋体"/>
          <w:sz w:val="24"/>
          <w:szCs w:val="24"/>
        </w:rPr>
      </w:pPr>
      <w:r>
        <w:rPr>
          <w:rFonts w:hint="eastAsia" w:ascii="宋体" w:hAnsi="宋体" w:cs="宋体"/>
          <w:sz w:val="24"/>
          <w:szCs w:val="24"/>
        </w:rPr>
        <w:t>供应商报价包含所有税费，为最终价格，采购人工会会员凭蛋糕券可在任一时间前往中标人门店兑换领取任一商品，中标人向采购人工会提供的提货卷不设置使用有效期限且可全国通用。如遇供应商因停业或其他情况不能履约的，应退回尚未兑换蛋糕券的实际结算金额。</w:t>
      </w:r>
    </w:p>
    <w:p w14:paraId="003303FB">
      <w:pPr>
        <w:pStyle w:val="10"/>
        <w:numPr>
          <w:ilvl w:val="0"/>
          <w:numId w:val="5"/>
        </w:numPr>
        <w:spacing w:line="440" w:lineRule="exact"/>
        <w:rPr>
          <w:rFonts w:ascii="宋体" w:hAnsi="宋体" w:cs="宋体"/>
          <w:sz w:val="24"/>
          <w:szCs w:val="24"/>
        </w:rPr>
      </w:pPr>
      <w:r>
        <w:rPr>
          <w:rFonts w:ascii="宋体" w:hAnsi="宋体" w:cs="宋体"/>
          <w:sz w:val="24"/>
          <w:szCs w:val="24"/>
        </w:rPr>
        <w:t>中标人所有门店的所有商品对外统一的价格均适用于采购人工会会员所持蛋糕券，中标人不得限制采购人工会会员在门店购买公开售卖的商品。中标人不得擅自抬高产品价格且对采购人工会会员与普通消费者施行差别待遇的经查证属实则按终止合同处理，且不得参与采购人再次组织的采购。</w:t>
      </w:r>
    </w:p>
    <w:p w14:paraId="5FA073AA">
      <w:pPr>
        <w:pStyle w:val="10"/>
        <w:numPr>
          <w:ilvl w:val="0"/>
          <w:numId w:val="5"/>
        </w:numPr>
        <w:spacing w:line="440" w:lineRule="exact"/>
        <w:rPr>
          <w:rFonts w:ascii="宋体" w:hAnsi="宋体" w:cs="宋体"/>
          <w:sz w:val="24"/>
          <w:szCs w:val="24"/>
        </w:rPr>
      </w:pPr>
      <w:r>
        <w:rPr>
          <w:rFonts w:hint="eastAsia" w:ascii="宋体" w:hAnsi="宋体" w:cs="宋体"/>
          <w:sz w:val="24"/>
          <w:szCs w:val="24"/>
        </w:rPr>
        <w:t>我院为叶集区医共体成员单位，若其他叶集区医共体其他成员单位有意向采购工会会员生日福利（蛋糕券），需参照我院中选结果执行。</w:t>
      </w:r>
    </w:p>
    <w:p w14:paraId="2B74AA06">
      <w:pPr>
        <w:pStyle w:val="10"/>
        <w:numPr>
          <w:ilvl w:val="0"/>
          <w:numId w:val="5"/>
        </w:numPr>
        <w:spacing w:line="440" w:lineRule="exact"/>
        <w:rPr>
          <w:rFonts w:ascii="宋体" w:hAnsi="宋体" w:cs="宋体"/>
          <w:sz w:val="24"/>
          <w:szCs w:val="24"/>
        </w:rPr>
      </w:pPr>
      <w:r>
        <w:rPr>
          <w:rFonts w:hint="eastAsia" w:ascii="宋体" w:hAnsi="宋体" w:cs="宋体"/>
          <w:sz w:val="24"/>
          <w:szCs w:val="24"/>
        </w:rPr>
        <w:t>本项目服务期合计3年（2026-2028年），采取1+1+1模式。合同1年1签，合同到期后，经甲方考核合格后方能续签。</w:t>
      </w:r>
    </w:p>
    <w:p w14:paraId="6148F009">
      <w:pPr>
        <w:pStyle w:val="10"/>
        <w:spacing w:line="440" w:lineRule="exact"/>
        <w:ind w:left="420" w:firstLine="0"/>
        <w:rPr>
          <w:rFonts w:ascii="宋体" w:hAnsi="宋体" w:cs="宋体"/>
          <w:sz w:val="24"/>
          <w:szCs w:val="24"/>
        </w:rPr>
      </w:pPr>
    </w:p>
    <w:p w14:paraId="06EDD636">
      <w:pPr>
        <w:pStyle w:val="10"/>
        <w:spacing w:line="440" w:lineRule="exact"/>
        <w:rPr>
          <w:rFonts w:ascii="宋体" w:hAnsi="宋体" w:cs="宋体"/>
          <w:sz w:val="24"/>
          <w:szCs w:val="24"/>
        </w:rPr>
      </w:pPr>
    </w:p>
    <w:p w14:paraId="446DF7AA">
      <w:pPr>
        <w:pStyle w:val="10"/>
        <w:spacing w:line="440" w:lineRule="exact"/>
        <w:rPr>
          <w:rFonts w:ascii="宋体" w:hAnsi="宋体" w:cs="宋体"/>
          <w:sz w:val="24"/>
          <w:szCs w:val="24"/>
        </w:rPr>
      </w:pPr>
    </w:p>
    <w:p w14:paraId="30217568">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19D23C70">
      <w:pPr>
        <w:widowControl/>
        <w:shd w:val="clear" w:color="auto" w:fill="FFFFFF"/>
        <w:spacing w:line="600" w:lineRule="atLeast"/>
        <w:ind w:firstLine="450" w:firstLineChars="150"/>
        <w:jc w:val="center"/>
        <w:rPr>
          <w:rFonts w:ascii="黑体" w:hAnsi="Arial" w:eastAsia="黑体" w:cs="Arial"/>
          <w:kern w:val="0"/>
          <w:sz w:val="30"/>
          <w:szCs w:val="30"/>
        </w:rPr>
      </w:pPr>
    </w:p>
    <w:p w14:paraId="77AC7FBD">
      <w:pPr>
        <w:spacing w:line="500" w:lineRule="exact"/>
        <w:jc w:val="center"/>
        <w:rPr>
          <w:rFonts w:ascii="宋体" w:hAnsi="宋体" w:cs="宋体"/>
          <w:b/>
          <w:sz w:val="32"/>
        </w:rPr>
      </w:pPr>
      <w:bookmarkStart w:id="501" w:name="_Toc245520803"/>
      <w:bookmarkStart w:id="502" w:name="_Toc516969105"/>
      <w:bookmarkStart w:id="503" w:name="_Toc231892451"/>
      <w:bookmarkStart w:id="504" w:name="_Toc220232402"/>
    </w:p>
    <w:p w14:paraId="41FD009C">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六安市叶集区人民医院工会会员生日福利项目</w:t>
      </w:r>
      <w:r>
        <w:rPr>
          <w:rFonts w:hint="eastAsia" w:ascii="宋体" w:hAnsi="宋体" w:cs="宋体"/>
          <w:b/>
          <w:sz w:val="44"/>
          <w:szCs w:val="44"/>
          <w:lang w:eastAsia="zh-CN"/>
        </w:rPr>
        <w:t>（</w:t>
      </w:r>
      <w:r>
        <w:rPr>
          <w:rFonts w:hint="eastAsia" w:ascii="宋体" w:hAnsi="宋体" w:cs="宋体"/>
          <w:b/>
          <w:sz w:val="44"/>
          <w:szCs w:val="44"/>
          <w:lang w:val="en-US" w:eastAsia="zh-CN"/>
        </w:rPr>
        <w:t>二次</w:t>
      </w:r>
      <w:r>
        <w:rPr>
          <w:rFonts w:hint="eastAsia" w:ascii="宋体" w:hAnsi="宋体" w:cs="宋体"/>
          <w:b/>
          <w:sz w:val="44"/>
          <w:szCs w:val="44"/>
          <w:lang w:eastAsia="zh-CN"/>
        </w:rPr>
        <w:t>）</w:t>
      </w:r>
    </w:p>
    <w:p w14:paraId="6C4BBFF3">
      <w:pPr>
        <w:spacing w:line="900" w:lineRule="exact"/>
        <w:jc w:val="center"/>
        <w:rPr>
          <w:rFonts w:ascii="宋体" w:hAnsi="宋体" w:cs="宋体"/>
          <w:b/>
          <w:sz w:val="44"/>
          <w:szCs w:val="44"/>
        </w:rPr>
      </w:pPr>
    </w:p>
    <w:p w14:paraId="25ADDC42">
      <w:pPr>
        <w:spacing w:line="900" w:lineRule="exact"/>
        <w:jc w:val="center"/>
        <w:rPr>
          <w:rFonts w:ascii="宋体" w:hAnsi="宋体" w:cs="宋体"/>
          <w:b/>
          <w:sz w:val="44"/>
          <w:szCs w:val="44"/>
        </w:rPr>
      </w:pPr>
      <w:r>
        <w:rPr>
          <w:rFonts w:hint="eastAsia" w:ascii="宋体" w:hAnsi="宋体" w:cs="宋体"/>
          <w:b/>
          <w:sz w:val="44"/>
          <w:szCs w:val="44"/>
        </w:rPr>
        <w:t>响</w:t>
      </w:r>
    </w:p>
    <w:p w14:paraId="0DBF3B4F">
      <w:pPr>
        <w:spacing w:line="900" w:lineRule="exact"/>
        <w:jc w:val="center"/>
        <w:rPr>
          <w:rFonts w:ascii="宋体" w:hAnsi="宋体" w:cs="宋体"/>
          <w:b/>
          <w:sz w:val="44"/>
          <w:szCs w:val="44"/>
        </w:rPr>
      </w:pPr>
      <w:r>
        <w:rPr>
          <w:rFonts w:hint="eastAsia" w:ascii="宋体" w:hAnsi="宋体" w:cs="宋体"/>
          <w:b/>
          <w:sz w:val="44"/>
          <w:szCs w:val="44"/>
        </w:rPr>
        <w:t>应</w:t>
      </w:r>
    </w:p>
    <w:p w14:paraId="56E37BB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6A66A295">
      <w:pPr>
        <w:pStyle w:val="39"/>
      </w:pPr>
    </w:p>
    <w:p w14:paraId="43A1930E">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45A268C5">
      <w:pPr>
        <w:pStyle w:val="39"/>
      </w:pPr>
    </w:p>
    <w:p w14:paraId="547B16A4">
      <w:pPr>
        <w:pStyle w:val="3"/>
        <w:jc w:val="center"/>
        <w:rPr>
          <w:rFonts w:ascii="黑体"/>
          <w:sz w:val="44"/>
        </w:rPr>
      </w:pPr>
      <w:r>
        <w:rPr>
          <w:rFonts w:hint="eastAsia" w:ascii="黑体" w:eastAsia="黑体"/>
          <w:sz w:val="32"/>
          <w:szCs w:val="22"/>
        </w:rPr>
        <w:t>正（副）本</w:t>
      </w:r>
    </w:p>
    <w:p w14:paraId="3D52E830">
      <w:pPr>
        <w:spacing w:after="120" w:afterLines="50" w:line="500" w:lineRule="exact"/>
        <w:ind w:firstLine="2479" w:firstLineChars="343"/>
        <w:rPr>
          <w:rFonts w:ascii="宋体" w:hAnsi="宋体" w:cs="宋体"/>
          <w:b/>
          <w:sz w:val="72"/>
        </w:rPr>
      </w:pPr>
    </w:p>
    <w:p w14:paraId="4A46EDE7">
      <w:pPr>
        <w:spacing w:after="120" w:afterLines="50" w:line="500" w:lineRule="exact"/>
        <w:jc w:val="center"/>
        <w:rPr>
          <w:rFonts w:ascii="宋体" w:hAnsi="宋体" w:cs="宋体"/>
          <w:b/>
          <w:sz w:val="28"/>
          <w:szCs w:val="28"/>
        </w:rPr>
      </w:pPr>
    </w:p>
    <w:p w14:paraId="3DED6503">
      <w:pPr>
        <w:pStyle w:val="2"/>
        <w:ind w:firstLine="210"/>
      </w:pPr>
    </w:p>
    <w:p w14:paraId="5DFFFC63">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6D15640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5C92C4E8">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3F536C07">
      <w:pPr>
        <w:jc w:val="center"/>
        <w:rPr>
          <w:b/>
          <w:bCs/>
          <w:sz w:val="28"/>
          <w:szCs w:val="28"/>
        </w:rPr>
      </w:pPr>
      <w:bookmarkStart w:id="510" w:name="_Toc19469_WPSOffice_Level1"/>
    </w:p>
    <w:bookmarkEnd w:id="510"/>
    <w:p w14:paraId="5E856EE7">
      <w:pPr>
        <w:adjustRightInd w:val="0"/>
        <w:snapToGrid w:val="0"/>
        <w:spacing w:line="240" w:lineRule="exact"/>
        <w:jc w:val="center"/>
        <w:rPr>
          <w:rFonts w:ascii="宋体" w:hAnsi="宋体" w:cs="宋体"/>
          <w:b/>
          <w:sz w:val="24"/>
        </w:rPr>
      </w:pPr>
    </w:p>
    <w:p w14:paraId="033477DE">
      <w:pPr>
        <w:spacing w:line="360" w:lineRule="auto"/>
        <w:rPr>
          <w:rFonts w:ascii="宋体" w:hAnsi="宋体" w:cs="宋体"/>
          <w:b/>
          <w:sz w:val="24"/>
        </w:rPr>
      </w:pPr>
    </w:p>
    <w:p w14:paraId="29A7D00C">
      <w:pPr>
        <w:pStyle w:val="39"/>
        <w:rPr>
          <w:rFonts w:ascii="宋体" w:hAnsi="宋体" w:eastAsia="宋体" w:cs="宋体"/>
          <w:sz w:val="24"/>
        </w:rPr>
      </w:pPr>
    </w:p>
    <w:p w14:paraId="5242DD9E">
      <w:pPr>
        <w:pStyle w:val="39"/>
        <w:rPr>
          <w:rFonts w:ascii="宋体" w:hAnsi="宋体" w:eastAsia="宋体" w:cs="宋体"/>
          <w:sz w:val="24"/>
        </w:rPr>
      </w:pPr>
    </w:p>
    <w:p w14:paraId="71A6C1D8">
      <w:pPr>
        <w:pStyle w:val="39"/>
        <w:rPr>
          <w:rFonts w:ascii="宋体" w:hAnsi="宋体" w:eastAsia="宋体" w:cs="宋体"/>
          <w:sz w:val="24"/>
        </w:rPr>
      </w:pPr>
    </w:p>
    <w:p w14:paraId="19070C6A">
      <w:pPr>
        <w:pStyle w:val="39"/>
        <w:rPr>
          <w:rFonts w:ascii="宋体" w:hAnsi="宋体" w:eastAsia="宋体" w:cs="宋体"/>
          <w:sz w:val="24"/>
        </w:rPr>
      </w:pPr>
    </w:p>
    <w:p w14:paraId="0A30355C">
      <w:pPr>
        <w:rPr>
          <w:b/>
          <w:bCs/>
          <w:sz w:val="28"/>
          <w:szCs w:val="28"/>
        </w:rPr>
      </w:pPr>
      <w:bookmarkStart w:id="511" w:name="_Toc8862_WPSOffice_Level1"/>
      <w:bookmarkStart w:id="512" w:name="_Toc471299105"/>
    </w:p>
    <w:p w14:paraId="12FCA68F">
      <w:pPr>
        <w:pStyle w:val="39"/>
        <w:rPr>
          <w:bCs/>
          <w:sz w:val="28"/>
          <w:szCs w:val="28"/>
        </w:rPr>
      </w:pPr>
    </w:p>
    <w:bookmarkEnd w:id="511"/>
    <w:p w14:paraId="38298C20">
      <w:pPr>
        <w:jc w:val="center"/>
        <w:rPr>
          <w:rFonts w:ascii="宋体" w:hAnsi="宋体" w:cs="宋体"/>
          <w:b/>
          <w:bCs/>
          <w:sz w:val="28"/>
          <w:szCs w:val="28"/>
        </w:rPr>
      </w:pPr>
      <w:r>
        <w:rPr>
          <w:rFonts w:hint="eastAsia" w:ascii="宋体" w:hAnsi="宋体" w:cs="宋体"/>
          <w:b/>
          <w:bCs/>
          <w:sz w:val="28"/>
          <w:szCs w:val="28"/>
        </w:rPr>
        <w:t>响应授权书</w:t>
      </w:r>
    </w:p>
    <w:p w14:paraId="11F2C565">
      <w:pPr>
        <w:pStyle w:val="16"/>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38BD21AA">
      <w:pPr>
        <w:pStyle w:val="16"/>
        <w:spacing w:line="0" w:lineRule="atLeast"/>
        <w:jc w:val="center"/>
        <w:rPr>
          <w:rFonts w:hAnsi="宋体" w:cs="宋体"/>
          <w:color w:val="000000"/>
          <w:sz w:val="24"/>
        </w:rPr>
      </w:pPr>
      <w:r>
        <w:rPr>
          <w:rFonts w:hint="eastAsia" w:hAnsi="宋体" w:cs="宋体"/>
          <w:b/>
          <w:color w:val="000000"/>
          <w:sz w:val="28"/>
          <w:szCs w:val="28"/>
        </w:rPr>
        <w:t>（法定代表人到场）</w:t>
      </w:r>
    </w:p>
    <w:p w14:paraId="24A7101B">
      <w:pPr>
        <w:pStyle w:val="16"/>
        <w:spacing w:line="0" w:lineRule="atLeast"/>
        <w:jc w:val="center"/>
        <w:rPr>
          <w:rFonts w:hAnsi="宋体" w:cs="宋体"/>
          <w:b/>
          <w:color w:val="000000"/>
          <w:sz w:val="28"/>
          <w:szCs w:val="28"/>
        </w:rPr>
      </w:pPr>
    </w:p>
    <w:p w14:paraId="705597F8">
      <w:pPr>
        <w:pStyle w:val="16"/>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3ECF954B">
      <w:pPr>
        <w:pStyle w:val="16"/>
        <w:spacing w:line="0" w:lineRule="atLeast"/>
        <w:jc w:val="center"/>
        <w:rPr>
          <w:rFonts w:hAnsi="宋体" w:cs="宋体"/>
          <w:b/>
          <w:color w:val="000000"/>
          <w:sz w:val="28"/>
          <w:szCs w:val="28"/>
        </w:rPr>
      </w:pPr>
    </w:p>
    <w:p w14:paraId="2ED90BFA">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0A048F2B">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45155A0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43FA317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456CD2DB">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53BB10A8">
      <w:pPr>
        <w:adjustRightInd w:val="0"/>
        <w:snapToGrid w:val="0"/>
        <w:spacing w:line="360" w:lineRule="exact"/>
        <w:ind w:firstLine="420" w:firstLineChars="200"/>
        <w:rPr>
          <w:rFonts w:ascii="宋体" w:hAnsi="宋体" w:cs="宋体"/>
          <w:szCs w:val="21"/>
        </w:rPr>
      </w:pPr>
    </w:p>
    <w:p w14:paraId="0EB6B7D2">
      <w:pPr>
        <w:adjustRightInd w:val="0"/>
        <w:snapToGrid w:val="0"/>
        <w:spacing w:line="360" w:lineRule="exact"/>
        <w:ind w:firstLine="420" w:firstLineChars="200"/>
        <w:rPr>
          <w:rFonts w:ascii="宋体" w:hAnsi="宋体" w:cs="宋体"/>
          <w:szCs w:val="21"/>
        </w:rPr>
      </w:pPr>
    </w:p>
    <w:p w14:paraId="4067F778">
      <w:pPr>
        <w:adjustRightInd w:val="0"/>
        <w:snapToGrid w:val="0"/>
        <w:spacing w:line="360" w:lineRule="exact"/>
        <w:ind w:firstLine="420" w:firstLineChars="200"/>
        <w:rPr>
          <w:rFonts w:ascii="宋体" w:hAnsi="宋体" w:cs="宋体"/>
          <w:szCs w:val="21"/>
        </w:rPr>
      </w:pPr>
    </w:p>
    <w:p w14:paraId="2472E19E">
      <w:pPr>
        <w:adjustRightInd w:val="0"/>
        <w:snapToGrid w:val="0"/>
        <w:spacing w:line="360" w:lineRule="exact"/>
        <w:ind w:firstLine="420" w:firstLineChars="200"/>
        <w:rPr>
          <w:rFonts w:ascii="宋体" w:hAnsi="宋体" w:cs="宋体"/>
          <w:szCs w:val="21"/>
        </w:rPr>
      </w:pPr>
    </w:p>
    <w:p w14:paraId="6FB454CE">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172B478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64B760E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1826206F">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4D31DC6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5481B76">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4155EC5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5A3F8BF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1DADA484">
      <w:pPr>
        <w:adjustRightInd w:val="0"/>
        <w:snapToGrid w:val="0"/>
        <w:spacing w:line="360" w:lineRule="exact"/>
        <w:ind w:firstLine="420" w:firstLineChars="200"/>
        <w:rPr>
          <w:rFonts w:asciiTheme="minorEastAsia" w:hAnsiTheme="minorEastAsia" w:eastAsiaTheme="minorEastAsia"/>
          <w:szCs w:val="21"/>
        </w:rPr>
      </w:pPr>
    </w:p>
    <w:p w14:paraId="7F7ED5A1">
      <w:pPr>
        <w:adjustRightInd w:val="0"/>
        <w:spacing w:line="360" w:lineRule="auto"/>
        <w:ind w:firstLine="4427" w:firstLineChars="2100"/>
        <w:rPr>
          <w:rFonts w:ascii="宋体" w:hAnsi="宋体"/>
          <w:b/>
          <w:szCs w:val="21"/>
        </w:rPr>
      </w:pPr>
    </w:p>
    <w:p w14:paraId="45356AB8">
      <w:pPr>
        <w:pStyle w:val="8"/>
        <w:adjustRightInd w:val="0"/>
        <w:snapToGrid w:val="0"/>
        <w:spacing w:before="0" w:after="0" w:line="360" w:lineRule="exact"/>
        <w:rPr>
          <w:rFonts w:ascii="宋体" w:hAnsi="宋体" w:cs="宋体"/>
          <w:sz w:val="21"/>
          <w:szCs w:val="21"/>
        </w:rPr>
      </w:pPr>
      <w:bookmarkStart w:id="513" w:name="_Toc26907"/>
    </w:p>
    <w:p w14:paraId="0A4E6778">
      <w:pPr>
        <w:pStyle w:val="8"/>
        <w:adjustRightInd w:val="0"/>
        <w:snapToGrid w:val="0"/>
        <w:spacing w:before="0" w:after="0" w:line="360" w:lineRule="exact"/>
        <w:rPr>
          <w:rFonts w:ascii="宋体" w:hAnsi="宋体" w:cs="宋体"/>
          <w:sz w:val="21"/>
          <w:szCs w:val="21"/>
        </w:rPr>
      </w:pPr>
    </w:p>
    <w:p w14:paraId="656349BD">
      <w:pPr>
        <w:rPr>
          <w:rFonts w:ascii="宋体" w:hAnsi="宋体" w:cs="宋体"/>
          <w:szCs w:val="21"/>
        </w:rPr>
      </w:pPr>
    </w:p>
    <w:p w14:paraId="29AD2527">
      <w:pPr>
        <w:pStyle w:val="39"/>
        <w:rPr>
          <w:rFonts w:ascii="宋体" w:hAnsi="宋体" w:eastAsia="宋体" w:cs="宋体"/>
          <w:sz w:val="21"/>
          <w:szCs w:val="21"/>
        </w:rPr>
      </w:pPr>
    </w:p>
    <w:p w14:paraId="33D138C3">
      <w:pPr>
        <w:pStyle w:val="39"/>
        <w:rPr>
          <w:rFonts w:ascii="宋体" w:hAnsi="宋体" w:eastAsia="宋体" w:cs="宋体"/>
          <w:sz w:val="21"/>
          <w:szCs w:val="21"/>
        </w:rPr>
      </w:pPr>
    </w:p>
    <w:p w14:paraId="1CB1D611">
      <w:pPr>
        <w:pStyle w:val="39"/>
        <w:rPr>
          <w:rFonts w:ascii="宋体" w:hAnsi="宋体" w:eastAsia="宋体" w:cs="宋体"/>
          <w:sz w:val="21"/>
          <w:szCs w:val="21"/>
        </w:rPr>
      </w:pPr>
    </w:p>
    <w:p w14:paraId="5AF0094A">
      <w:pPr>
        <w:pStyle w:val="39"/>
        <w:rPr>
          <w:rFonts w:ascii="宋体" w:hAnsi="宋体" w:eastAsia="宋体" w:cs="宋体"/>
          <w:sz w:val="21"/>
          <w:szCs w:val="21"/>
        </w:rPr>
      </w:pPr>
    </w:p>
    <w:p w14:paraId="02AC3D49">
      <w:pPr>
        <w:pStyle w:val="39"/>
        <w:rPr>
          <w:rFonts w:ascii="宋体" w:hAnsi="宋体" w:eastAsia="宋体" w:cs="宋体"/>
          <w:sz w:val="21"/>
          <w:szCs w:val="21"/>
        </w:rPr>
      </w:pPr>
    </w:p>
    <w:p w14:paraId="661FD1E1">
      <w:pPr>
        <w:pStyle w:val="39"/>
        <w:rPr>
          <w:rFonts w:ascii="宋体" w:hAnsi="宋体" w:eastAsia="宋体" w:cs="宋体"/>
          <w:sz w:val="21"/>
          <w:szCs w:val="21"/>
        </w:rPr>
      </w:pPr>
    </w:p>
    <w:bookmarkEnd w:id="512"/>
    <w:bookmarkEnd w:id="513"/>
    <w:p w14:paraId="798CA6A1">
      <w:pPr>
        <w:jc w:val="center"/>
        <w:rPr>
          <w:b/>
          <w:bCs/>
          <w:sz w:val="28"/>
          <w:szCs w:val="28"/>
        </w:rPr>
      </w:pPr>
      <w:bookmarkStart w:id="514" w:name="_Toc148501698"/>
      <w:bookmarkStart w:id="515" w:name="_Toc3858_WPSOffice_Level1"/>
      <w:bookmarkStart w:id="516" w:name="_Toc516969098"/>
    </w:p>
    <w:p w14:paraId="480539E5">
      <w:pPr>
        <w:jc w:val="center"/>
        <w:rPr>
          <w:b/>
          <w:bCs/>
          <w:sz w:val="28"/>
          <w:szCs w:val="28"/>
        </w:rPr>
      </w:pPr>
    </w:p>
    <w:p w14:paraId="72731E4D">
      <w:pPr>
        <w:jc w:val="center"/>
        <w:rPr>
          <w:b/>
          <w:bCs/>
          <w:sz w:val="28"/>
          <w:szCs w:val="28"/>
        </w:rPr>
      </w:pPr>
    </w:p>
    <w:p w14:paraId="61EE0CD7">
      <w:pPr>
        <w:jc w:val="center"/>
        <w:rPr>
          <w:b/>
          <w:bCs/>
          <w:sz w:val="28"/>
          <w:szCs w:val="28"/>
        </w:rPr>
      </w:pPr>
    </w:p>
    <w:p w14:paraId="119529E4">
      <w:pPr>
        <w:jc w:val="center"/>
        <w:rPr>
          <w:b/>
          <w:bCs/>
          <w:sz w:val="28"/>
          <w:szCs w:val="28"/>
        </w:rPr>
      </w:pPr>
    </w:p>
    <w:p w14:paraId="6817E6B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5D0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7286FB87">
            <w:pPr>
              <w:spacing w:line="240" w:lineRule="atLeast"/>
              <w:rPr>
                <w:rFonts w:asciiTheme="minorEastAsia" w:hAnsiTheme="minorEastAsia" w:eastAsiaTheme="minorEastAsia"/>
                <w:b/>
                <w:color w:val="000000"/>
                <w:sz w:val="24"/>
              </w:rPr>
            </w:pPr>
          </w:p>
          <w:p w14:paraId="57F6257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7865FDD2">
            <w:pPr>
              <w:spacing w:line="240" w:lineRule="atLeast"/>
              <w:jc w:val="center"/>
              <w:rPr>
                <w:rFonts w:asciiTheme="minorEastAsia" w:hAnsiTheme="minorEastAsia" w:eastAsiaTheme="minorEastAsia"/>
                <w:b/>
                <w:color w:val="000000"/>
                <w:sz w:val="24"/>
              </w:rPr>
            </w:pPr>
          </w:p>
          <w:p w14:paraId="4F58B8C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F99DAEB">
            <w:pPr>
              <w:rPr>
                <w:rFonts w:asciiTheme="minorEastAsia" w:hAnsiTheme="minorEastAsia" w:eastAsiaTheme="minorEastAsia"/>
                <w:sz w:val="24"/>
              </w:rPr>
            </w:pPr>
          </w:p>
          <w:p w14:paraId="7BF1414D">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3E019502">
      <w:pPr>
        <w:spacing w:line="240" w:lineRule="atLeast"/>
        <w:rPr>
          <w:rFonts w:asciiTheme="minorEastAsia" w:hAnsiTheme="minorEastAsia" w:eastAsiaTheme="minorEastAsia"/>
          <w:b/>
          <w:color w:val="000000"/>
          <w:sz w:val="24"/>
        </w:rPr>
      </w:pPr>
    </w:p>
    <w:tbl>
      <w:tblPr>
        <w:tblStyle w:val="2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704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ADC8EF7">
            <w:pPr>
              <w:spacing w:line="240" w:lineRule="atLeast"/>
              <w:rPr>
                <w:rFonts w:asciiTheme="minorEastAsia" w:hAnsiTheme="minorEastAsia" w:eastAsiaTheme="minorEastAsia"/>
                <w:b/>
                <w:color w:val="000000"/>
                <w:sz w:val="24"/>
              </w:rPr>
            </w:pPr>
          </w:p>
          <w:p w14:paraId="07E7969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02DDBACF">
            <w:pPr>
              <w:spacing w:line="240" w:lineRule="atLeast"/>
              <w:jc w:val="center"/>
              <w:rPr>
                <w:rFonts w:asciiTheme="minorEastAsia" w:hAnsiTheme="minorEastAsia" w:eastAsiaTheme="minorEastAsia"/>
                <w:b/>
                <w:color w:val="000000"/>
                <w:sz w:val="24"/>
              </w:rPr>
            </w:pPr>
          </w:p>
          <w:p w14:paraId="162C817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12D8C85">
            <w:pPr>
              <w:spacing w:line="240" w:lineRule="atLeast"/>
              <w:jc w:val="center"/>
              <w:rPr>
                <w:rFonts w:asciiTheme="minorEastAsia" w:hAnsiTheme="minorEastAsia" w:eastAsiaTheme="minorEastAsia"/>
                <w:b/>
                <w:color w:val="000000"/>
                <w:sz w:val="24"/>
              </w:rPr>
            </w:pPr>
          </w:p>
          <w:p w14:paraId="3F10DDB9">
            <w:pPr>
              <w:spacing w:line="240" w:lineRule="atLeast"/>
              <w:rPr>
                <w:rFonts w:asciiTheme="minorEastAsia" w:hAnsiTheme="minorEastAsia" w:eastAsiaTheme="minorEastAsia"/>
                <w:b/>
                <w:color w:val="000000"/>
                <w:sz w:val="24"/>
              </w:rPr>
            </w:pPr>
          </w:p>
        </w:tc>
      </w:tr>
    </w:tbl>
    <w:p w14:paraId="0903F664">
      <w:pPr>
        <w:spacing w:line="240" w:lineRule="atLeast"/>
        <w:rPr>
          <w:rFonts w:asciiTheme="minorEastAsia" w:hAnsiTheme="minorEastAsia" w:eastAsiaTheme="minorEastAsia"/>
          <w:b/>
          <w:color w:val="000000"/>
          <w:sz w:val="24"/>
        </w:rPr>
      </w:pPr>
    </w:p>
    <w:p w14:paraId="627CA34F">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778DF1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36417E01">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11FD84D8">
      <w:pPr>
        <w:spacing w:line="240" w:lineRule="atLeast"/>
        <w:jc w:val="center"/>
        <w:rPr>
          <w:rFonts w:asciiTheme="minorEastAsia" w:hAnsiTheme="minorEastAsia" w:eastAsiaTheme="minorEastAsia"/>
          <w:b/>
          <w:color w:val="000000"/>
          <w:sz w:val="24"/>
        </w:rPr>
      </w:pPr>
    </w:p>
    <w:p w14:paraId="326FB374">
      <w:pPr>
        <w:spacing w:line="240" w:lineRule="atLeast"/>
        <w:jc w:val="center"/>
        <w:rPr>
          <w:rFonts w:asciiTheme="minorEastAsia" w:hAnsiTheme="minorEastAsia" w:eastAsiaTheme="minorEastAsia"/>
          <w:b/>
          <w:color w:val="000000"/>
          <w:sz w:val="24"/>
        </w:rPr>
      </w:pPr>
    </w:p>
    <w:p w14:paraId="73BB4674">
      <w:pPr>
        <w:spacing w:line="240" w:lineRule="atLeast"/>
        <w:jc w:val="center"/>
        <w:rPr>
          <w:rFonts w:asciiTheme="minorEastAsia" w:hAnsiTheme="minorEastAsia" w:eastAsiaTheme="minorEastAsia"/>
          <w:b/>
          <w:color w:val="000000"/>
          <w:sz w:val="24"/>
        </w:rPr>
      </w:pPr>
    </w:p>
    <w:p w14:paraId="577EA19E">
      <w:pPr>
        <w:spacing w:line="240" w:lineRule="atLeast"/>
        <w:jc w:val="center"/>
        <w:rPr>
          <w:rFonts w:asciiTheme="minorEastAsia" w:hAnsiTheme="minorEastAsia" w:eastAsiaTheme="minorEastAsia"/>
          <w:b/>
          <w:color w:val="000000"/>
          <w:sz w:val="24"/>
        </w:rPr>
      </w:pPr>
    </w:p>
    <w:p w14:paraId="57DB3764">
      <w:pPr>
        <w:spacing w:line="240" w:lineRule="atLeast"/>
        <w:jc w:val="center"/>
        <w:rPr>
          <w:rFonts w:asciiTheme="minorEastAsia" w:hAnsiTheme="minorEastAsia" w:eastAsiaTheme="minorEastAsia"/>
          <w:b/>
          <w:color w:val="000000"/>
          <w:sz w:val="24"/>
        </w:rPr>
      </w:pPr>
    </w:p>
    <w:p w14:paraId="226185EF">
      <w:pPr>
        <w:spacing w:line="240" w:lineRule="atLeast"/>
        <w:jc w:val="center"/>
        <w:rPr>
          <w:rFonts w:asciiTheme="minorEastAsia" w:hAnsiTheme="minorEastAsia" w:eastAsiaTheme="minorEastAsia"/>
          <w:b/>
          <w:color w:val="000000"/>
          <w:sz w:val="24"/>
        </w:rPr>
      </w:pPr>
    </w:p>
    <w:p w14:paraId="74D54CA0">
      <w:pPr>
        <w:spacing w:line="240" w:lineRule="atLeast"/>
        <w:jc w:val="center"/>
        <w:rPr>
          <w:rFonts w:asciiTheme="minorEastAsia" w:hAnsiTheme="minorEastAsia" w:eastAsiaTheme="minorEastAsia"/>
          <w:b/>
          <w:color w:val="000000"/>
          <w:sz w:val="24"/>
        </w:rPr>
      </w:pPr>
    </w:p>
    <w:p w14:paraId="41660DAD">
      <w:pPr>
        <w:spacing w:line="240" w:lineRule="atLeast"/>
        <w:jc w:val="center"/>
        <w:rPr>
          <w:rFonts w:asciiTheme="minorEastAsia" w:hAnsiTheme="minorEastAsia" w:eastAsiaTheme="minorEastAsia"/>
          <w:b/>
          <w:color w:val="000000"/>
          <w:sz w:val="24"/>
        </w:rPr>
      </w:pPr>
    </w:p>
    <w:p w14:paraId="4E88135D">
      <w:pPr>
        <w:spacing w:line="240" w:lineRule="atLeast"/>
        <w:jc w:val="center"/>
        <w:rPr>
          <w:rFonts w:asciiTheme="minorEastAsia" w:hAnsiTheme="minorEastAsia" w:eastAsiaTheme="minorEastAsia"/>
          <w:b/>
          <w:color w:val="000000"/>
          <w:sz w:val="24"/>
        </w:rPr>
      </w:pPr>
    </w:p>
    <w:p w14:paraId="143837ED">
      <w:pPr>
        <w:spacing w:line="240" w:lineRule="atLeast"/>
        <w:rPr>
          <w:rFonts w:asciiTheme="minorEastAsia" w:hAnsiTheme="minorEastAsia" w:eastAsiaTheme="minorEastAsia"/>
          <w:b/>
          <w:color w:val="000000"/>
          <w:sz w:val="24"/>
        </w:rPr>
      </w:pPr>
    </w:p>
    <w:p w14:paraId="0DD954DC">
      <w:pPr>
        <w:spacing w:line="240" w:lineRule="atLeast"/>
        <w:jc w:val="center"/>
        <w:rPr>
          <w:rFonts w:asciiTheme="minorEastAsia" w:hAnsiTheme="minorEastAsia" w:eastAsiaTheme="minorEastAsia"/>
          <w:b/>
          <w:color w:val="000000"/>
          <w:sz w:val="24"/>
        </w:rPr>
      </w:pPr>
    </w:p>
    <w:p w14:paraId="7DA5742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05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7BE7EC30">
            <w:pPr>
              <w:spacing w:line="240" w:lineRule="atLeast"/>
              <w:jc w:val="center"/>
              <w:rPr>
                <w:rFonts w:asciiTheme="minorEastAsia" w:hAnsiTheme="minorEastAsia" w:eastAsiaTheme="minorEastAsia"/>
                <w:b/>
                <w:color w:val="000000"/>
                <w:sz w:val="24"/>
              </w:rPr>
            </w:pPr>
          </w:p>
          <w:p w14:paraId="231057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7694512A">
            <w:pPr>
              <w:spacing w:line="240" w:lineRule="atLeast"/>
              <w:jc w:val="center"/>
              <w:rPr>
                <w:rFonts w:asciiTheme="minorEastAsia" w:hAnsiTheme="minorEastAsia" w:eastAsiaTheme="minorEastAsia"/>
                <w:b/>
                <w:color w:val="000000"/>
                <w:sz w:val="24"/>
              </w:rPr>
            </w:pPr>
          </w:p>
          <w:p w14:paraId="161D4B8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38172086">
      <w:pPr>
        <w:spacing w:line="240" w:lineRule="atLeast"/>
        <w:rPr>
          <w:rFonts w:asciiTheme="minorEastAsia" w:hAnsiTheme="minorEastAsia" w:eastAsiaTheme="minorEastAsia"/>
          <w:b/>
          <w:color w:val="000000"/>
          <w:sz w:val="24"/>
        </w:rPr>
      </w:pPr>
    </w:p>
    <w:tbl>
      <w:tblPr>
        <w:tblStyle w:val="2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E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0F00FC28">
            <w:pPr>
              <w:spacing w:line="240" w:lineRule="atLeast"/>
              <w:jc w:val="center"/>
              <w:rPr>
                <w:rFonts w:asciiTheme="minorEastAsia" w:hAnsiTheme="minorEastAsia" w:eastAsiaTheme="minorEastAsia"/>
                <w:b/>
                <w:color w:val="000000"/>
                <w:sz w:val="24"/>
              </w:rPr>
            </w:pPr>
          </w:p>
          <w:p w14:paraId="4026240B">
            <w:pPr>
              <w:spacing w:line="240" w:lineRule="atLeast"/>
              <w:jc w:val="center"/>
              <w:rPr>
                <w:rFonts w:asciiTheme="minorEastAsia" w:hAnsiTheme="minorEastAsia" w:eastAsiaTheme="minorEastAsia"/>
                <w:b/>
                <w:color w:val="000000"/>
                <w:sz w:val="24"/>
              </w:rPr>
            </w:pPr>
          </w:p>
          <w:p w14:paraId="61E8889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21A260A5">
            <w:pPr>
              <w:spacing w:line="240" w:lineRule="atLeast"/>
              <w:jc w:val="center"/>
              <w:rPr>
                <w:rFonts w:asciiTheme="minorEastAsia" w:hAnsiTheme="minorEastAsia" w:eastAsiaTheme="minorEastAsia"/>
                <w:b/>
                <w:color w:val="000000"/>
                <w:sz w:val="24"/>
              </w:rPr>
            </w:pPr>
          </w:p>
          <w:p w14:paraId="3F1ADE5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1FBA7BB">
            <w:pPr>
              <w:spacing w:line="240" w:lineRule="atLeast"/>
              <w:rPr>
                <w:rFonts w:asciiTheme="minorEastAsia" w:hAnsiTheme="minorEastAsia" w:eastAsiaTheme="minorEastAsia"/>
                <w:b/>
                <w:color w:val="000000"/>
                <w:sz w:val="24"/>
              </w:rPr>
            </w:pPr>
          </w:p>
        </w:tc>
      </w:tr>
    </w:tbl>
    <w:p w14:paraId="6874E1B6">
      <w:pPr>
        <w:spacing w:line="240" w:lineRule="atLeast"/>
        <w:rPr>
          <w:rFonts w:asciiTheme="minorEastAsia" w:hAnsiTheme="minorEastAsia" w:eastAsiaTheme="minorEastAsia"/>
          <w:b/>
          <w:color w:val="000000"/>
          <w:sz w:val="24"/>
        </w:rPr>
      </w:pPr>
    </w:p>
    <w:p w14:paraId="12407773">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4539596B">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4A53E98D">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455000F">
      <w:pPr>
        <w:jc w:val="center"/>
        <w:rPr>
          <w:b/>
          <w:bCs/>
          <w:sz w:val="28"/>
          <w:szCs w:val="28"/>
        </w:rPr>
      </w:pPr>
    </w:p>
    <w:p w14:paraId="465F9DAB">
      <w:pPr>
        <w:jc w:val="center"/>
        <w:rPr>
          <w:b/>
          <w:bCs/>
          <w:sz w:val="28"/>
          <w:szCs w:val="28"/>
        </w:rPr>
      </w:pPr>
    </w:p>
    <w:p w14:paraId="31928609">
      <w:pPr>
        <w:jc w:val="center"/>
        <w:rPr>
          <w:b/>
          <w:bCs/>
          <w:sz w:val="28"/>
          <w:szCs w:val="28"/>
        </w:rPr>
      </w:pPr>
    </w:p>
    <w:p w14:paraId="49EBCAE2">
      <w:pPr>
        <w:jc w:val="center"/>
        <w:rPr>
          <w:b/>
          <w:bCs/>
          <w:sz w:val="28"/>
          <w:szCs w:val="28"/>
        </w:rPr>
      </w:pPr>
    </w:p>
    <w:p w14:paraId="28262DAA">
      <w:pPr>
        <w:jc w:val="center"/>
        <w:rPr>
          <w:b/>
          <w:bCs/>
          <w:sz w:val="28"/>
          <w:szCs w:val="28"/>
        </w:rPr>
      </w:pPr>
    </w:p>
    <w:p w14:paraId="33E728E9">
      <w:pPr>
        <w:jc w:val="center"/>
        <w:rPr>
          <w:b/>
          <w:bCs/>
          <w:sz w:val="28"/>
          <w:szCs w:val="28"/>
        </w:rPr>
      </w:pPr>
    </w:p>
    <w:p w14:paraId="58E9B110">
      <w:pPr>
        <w:jc w:val="center"/>
        <w:rPr>
          <w:b/>
          <w:bCs/>
          <w:sz w:val="28"/>
          <w:szCs w:val="28"/>
        </w:rPr>
      </w:pPr>
    </w:p>
    <w:p w14:paraId="769A0D9B">
      <w:pPr>
        <w:jc w:val="center"/>
        <w:rPr>
          <w:b/>
          <w:bCs/>
          <w:sz w:val="28"/>
          <w:szCs w:val="28"/>
        </w:rPr>
      </w:pPr>
    </w:p>
    <w:p w14:paraId="01D020DA">
      <w:pPr>
        <w:jc w:val="center"/>
        <w:rPr>
          <w:b/>
          <w:bCs/>
          <w:sz w:val="28"/>
          <w:szCs w:val="28"/>
        </w:rPr>
      </w:pPr>
    </w:p>
    <w:p w14:paraId="575739BB">
      <w:pPr>
        <w:jc w:val="center"/>
        <w:rPr>
          <w:b/>
          <w:bCs/>
          <w:sz w:val="28"/>
          <w:szCs w:val="28"/>
        </w:rPr>
      </w:pPr>
    </w:p>
    <w:p w14:paraId="110AEF65">
      <w:pPr>
        <w:jc w:val="center"/>
        <w:rPr>
          <w:b/>
          <w:bCs/>
          <w:sz w:val="28"/>
          <w:szCs w:val="28"/>
        </w:rPr>
      </w:pPr>
    </w:p>
    <w:p w14:paraId="14933502">
      <w:pPr>
        <w:jc w:val="center"/>
        <w:rPr>
          <w:b/>
          <w:bCs/>
          <w:sz w:val="28"/>
          <w:szCs w:val="28"/>
        </w:rPr>
      </w:pPr>
    </w:p>
    <w:p w14:paraId="7598FB4B">
      <w:pPr>
        <w:jc w:val="center"/>
        <w:rPr>
          <w:b/>
          <w:bCs/>
          <w:sz w:val="28"/>
          <w:szCs w:val="28"/>
        </w:rPr>
      </w:pPr>
      <w:r>
        <w:rPr>
          <w:rFonts w:hint="eastAsia"/>
          <w:b/>
          <w:bCs/>
          <w:sz w:val="28"/>
          <w:szCs w:val="28"/>
        </w:rPr>
        <w:t>一、供应商基本信息</w:t>
      </w:r>
    </w:p>
    <w:p w14:paraId="62FCB6C8">
      <w:pPr>
        <w:pStyle w:val="2"/>
        <w:ind w:firstLine="210"/>
        <w:jc w:val="center"/>
      </w:pPr>
      <w:r>
        <w:rPr>
          <w:rFonts w:hint="eastAsia" w:hAnsi="宋体" w:cs="宋体"/>
          <w:szCs w:val="21"/>
          <w:shd w:val="clear" w:color="auto" w:fill="FFFFFF"/>
        </w:rPr>
        <w:t>营业执照（正本或副本）等其他相关证明材料复印件加盖公章。</w:t>
      </w:r>
    </w:p>
    <w:p w14:paraId="6E2D0373">
      <w:pPr>
        <w:jc w:val="center"/>
        <w:rPr>
          <w:b/>
          <w:bCs/>
          <w:sz w:val="28"/>
          <w:szCs w:val="28"/>
        </w:rPr>
      </w:pPr>
      <w:bookmarkStart w:id="517" w:name="_Toc5936_WPSOffice_Level1"/>
      <w:bookmarkEnd w:id="517"/>
      <w:r>
        <w:rPr>
          <w:rFonts w:hint="eastAsia"/>
          <w:b/>
          <w:bCs/>
          <w:sz w:val="28"/>
          <w:szCs w:val="28"/>
        </w:rPr>
        <w:t>（格式自拟）</w:t>
      </w:r>
    </w:p>
    <w:p w14:paraId="40BA7454">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2874D858">
      <w:pPr>
        <w:pStyle w:val="18"/>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0683523">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7FC6C276">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2911179D">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4311033">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45C9CE0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7BF48742">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65D8DEDE">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0A1236A3">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21890438">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0BF55ED7">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24C4D5C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735FDFD4">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A0C6740">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9C80980">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716AF61B">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4B84A23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01B53B4D">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7C624F5">
      <w:pPr>
        <w:spacing w:line="360" w:lineRule="auto"/>
        <w:rPr>
          <w:rFonts w:ascii="宋体" w:hAnsi="宋体"/>
          <w:sz w:val="24"/>
          <w:u w:val="single"/>
        </w:rPr>
      </w:pPr>
    </w:p>
    <w:p w14:paraId="67F3FE8B">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1668EBD">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2E25CFA">
      <w:pPr>
        <w:adjustRightInd w:val="0"/>
        <w:snapToGrid w:val="0"/>
        <w:spacing w:line="360" w:lineRule="exact"/>
        <w:ind w:firstLine="435"/>
        <w:rPr>
          <w:rFonts w:ascii="宋体" w:hAnsi="宋体"/>
          <w:szCs w:val="21"/>
        </w:rPr>
      </w:pPr>
    </w:p>
    <w:p w14:paraId="3A4CE9AE">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46B97A19">
      <w:pPr>
        <w:adjustRightInd w:val="0"/>
        <w:snapToGrid w:val="0"/>
        <w:spacing w:line="360" w:lineRule="exact"/>
        <w:ind w:firstLine="435"/>
        <w:rPr>
          <w:rFonts w:ascii="宋体" w:hAnsi="宋体"/>
          <w:szCs w:val="21"/>
        </w:rPr>
      </w:pPr>
    </w:p>
    <w:p w14:paraId="50355DF3">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643E54B2">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3D639F6F">
      <w:pPr>
        <w:jc w:val="center"/>
        <w:rPr>
          <w:b/>
          <w:bCs/>
          <w:sz w:val="28"/>
          <w:szCs w:val="28"/>
          <w:lang w:val="zh-CN"/>
        </w:rPr>
      </w:pPr>
      <w:bookmarkStart w:id="519" w:name="_Toc29566_WPSOffice_Level1"/>
    </w:p>
    <w:p w14:paraId="000DAD62">
      <w:pPr>
        <w:pStyle w:val="39"/>
        <w:rPr>
          <w:lang w:val="zh-CN"/>
        </w:rPr>
      </w:pPr>
    </w:p>
    <w:p w14:paraId="17C62E93">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66FD962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42A406B5">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9D024FD">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D2981E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77CE6E50">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58E94F7C">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55BE6762">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4CB923E7">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BB20374">
      <w:pPr>
        <w:tabs>
          <w:tab w:val="left" w:pos="630"/>
        </w:tabs>
        <w:adjustRightInd w:val="0"/>
        <w:snapToGrid w:val="0"/>
        <w:spacing w:line="360" w:lineRule="exact"/>
        <w:ind w:firstLine="630"/>
        <w:rPr>
          <w:rFonts w:ascii="宋体" w:hAnsi="宋体"/>
          <w:szCs w:val="21"/>
        </w:rPr>
      </w:pPr>
    </w:p>
    <w:p w14:paraId="2BE337E9">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F298299">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43E52F3">
      <w:pPr>
        <w:rPr>
          <w:sz w:val="24"/>
          <w:szCs w:val="24"/>
        </w:rPr>
      </w:pPr>
      <w:bookmarkStart w:id="521" w:name="_Toc471299107"/>
      <w:r>
        <w:rPr>
          <w:rFonts w:hint="eastAsia"/>
          <w:sz w:val="24"/>
          <w:szCs w:val="24"/>
        </w:rPr>
        <w:br w:type="page"/>
      </w:r>
      <w:bookmarkEnd w:id="520"/>
      <w:bookmarkEnd w:id="521"/>
      <w:bookmarkStart w:id="522" w:name="_Toc27567"/>
      <w:bookmarkStart w:id="523" w:name="_Toc471299110"/>
    </w:p>
    <w:p w14:paraId="1A958784">
      <w:pPr>
        <w:pStyle w:val="2"/>
        <w:ind w:firstLine="0" w:firstLineChars="0"/>
      </w:pPr>
    </w:p>
    <w:bookmarkEnd w:id="522"/>
    <w:bookmarkEnd w:id="523"/>
    <w:p w14:paraId="60DBE6B6">
      <w:pPr>
        <w:jc w:val="center"/>
      </w:pPr>
      <w:bookmarkStart w:id="524" w:name="_Toc32017"/>
      <w:r>
        <w:rPr>
          <w:rFonts w:hint="eastAsia"/>
          <w:b/>
          <w:bCs/>
          <w:sz w:val="28"/>
          <w:szCs w:val="28"/>
        </w:rPr>
        <w:t>五、</w:t>
      </w:r>
      <w:r>
        <w:rPr>
          <w:rFonts w:hint="eastAsia"/>
          <w:b/>
          <w:bCs/>
          <w:sz w:val="28"/>
          <w:szCs w:val="28"/>
          <w:lang w:val="zh-CN"/>
        </w:rPr>
        <w:t>响应报价书</w:t>
      </w:r>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3FF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1D4386">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3E27BD6A">
            <w:pPr>
              <w:widowControl/>
              <w:spacing w:line="440" w:lineRule="exact"/>
              <w:jc w:val="left"/>
              <w:rPr>
                <w:rFonts w:ascii="宋体" w:hAnsi="宋体" w:cs="宋体"/>
                <w:szCs w:val="21"/>
                <w:u w:val="single"/>
              </w:rPr>
            </w:pPr>
          </w:p>
        </w:tc>
      </w:tr>
      <w:tr w14:paraId="65E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654C20EA">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310B9858">
            <w:pPr>
              <w:spacing w:line="440" w:lineRule="exact"/>
              <w:rPr>
                <w:rFonts w:ascii="宋体" w:hAnsi="宋体" w:cs="宋体"/>
                <w:szCs w:val="21"/>
              </w:rPr>
            </w:pPr>
          </w:p>
        </w:tc>
      </w:tr>
      <w:tr w14:paraId="797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781EE07D">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18426E50">
            <w:pPr>
              <w:spacing w:line="440" w:lineRule="exact"/>
              <w:rPr>
                <w:rFonts w:ascii="宋体" w:hAnsi="宋体" w:cs="宋体"/>
                <w:szCs w:val="21"/>
              </w:rPr>
            </w:pPr>
          </w:p>
        </w:tc>
      </w:tr>
      <w:tr w14:paraId="475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DEF1108">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68B6A4D9">
            <w:pPr>
              <w:spacing w:line="440" w:lineRule="exact"/>
              <w:ind w:right="-670"/>
            </w:pPr>
          </w:p>
          <w:p w14:paraId="242910A4">
            <w:pPr>
              <w:spacing w:line="440" w:lineRule="exact"/>
              <w:ind w:right="-670"/>
            </w:pPr>
            <w:r>
              <w:rPr>
                <w:rFonts w:hint="eastAsia"/>
              </w:rPr>
              <w:t>小写：             万元/年（三年合计    万元）</w:t>
            </w:r>
          </w:p>
          <w:p w14:paraId="588F2176">
            <w:pPr>
              <w:spacing w:line="440" w:lineRule="exact"/>
              <w:ind w:right="-670"/>
            </w:pPr>
          </w:p>
          <w:p w14:paraId="2F2EB2D1">
            <w:pPr>
              <w:spacing w:line="440" w:lineRule="exact"/>
              <w:ind w:right="-670"/>
            </w:pPr>
            <w:r>
              <w:rPr>
                <w:rFonts w:hint="eastAsia"/>
              </w:rPr>
              <w:t>大写：             万元/年（三年合计    万元）</w:t>
            </w:r>
          </w:p>
          <w:p w14:paraId="361DF0AB">
            <w:pPr>
              <w:pStyle w:val="2"/>
              <w:ind w:firstLine="0" w:firstLineChars="0"/>
            </w:pPr>
          </w:p>
          <w:p w14:paraId="5DC8401F">
            <w:pPr>
              <w:pStyle w:val="2"/>
              <w:ind w:firstLine="0" w:firstLineChars="0"/>
            </w:pPr>
            <w:r>
              <w:rPr>
                <w:rFonts w:hint="eastAsia"/>
              </w:rPr>
              <w:t>让利率：         %</w:t>
            </w:r>
          </w:p>
          <w:p w14:paraId="28AFA023">
            <w:pPr>
              <w:pStyle w:val="2"/>
              <w:ind w:firstLine="0" w:firstLineChars="0"/>
            </w:pPr>
          </w:p>
          <w:p w14:paraId="2828862A">
            <w:pPr>
              <w:pStyle w:val="2"/>
              <w:ind w:firstLine="0" w:firstLineChars="0"/>
            </w:pPr>
            <w:r>
              <w:rPr>
                <w:rFonts w:hint="eastAsia"/>
              </w:rPr>
              <w:t>让利幅度不得低于20%（保留两位小数）</w:t>
            </w:r>
          </w:p>
        </w:tc>
      </w:tr>
      <w:tr w14:paraId="44F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0C5B6D6">
            <w:pPr>
              <w:spacing w:line="440" w:lineRule="exact"/>
              <w:jc w:val="center"/>
              <w:rPr>
                <w:rFonts w:ascii="宋体" w:hAnsi="宋体" w:cs="宋体"/>
                <w:szCs w:val="21"/>
              </w:rPr>
            </w:pPr>
            <w:r>
              <w:rPr>
                <w:rFonts w:hint="eastAsia" w:ascii="宋体" w:hAnsi="宋体" w:cs="宋体"/>
                <w:szCs w:val="21"/>
              </w:rPr>
              <w:t>服务期</w:t>
            </w:r>
          </w:p>
          <w:p w14:paraId="5D790D0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7A8209D">
            <w:pPr>
              <w:widowControl/>
              <w:spacing w:line="440" w:lineRule="exact"/>
              <w:jc w:val="left"/>
              <w:rPr>
                <w:rFonts w:ascii="宋体" w:hAnsi="宋体" w:cs="宋体"/>
                <w:b/>
                <w:szCs w:val="21"/>
              </w:rPr>
            </w:pPr>
          </w:p>
          <w:p w14:paraId="68DFAC41">
            <w:pPr>
              <w:widowControl/>
              <w:spacing w:line="440" w:lineRule="exact"/>
              <w:jc w:val="left"/>
              <w:rPr>
                <w:rFonts w:ascii="宋体" w:hAnsi="宋体" w:cs="宋体"/>
                <w:b/>
                <w:szCs w:val="21"/>
              </w:rPr>
            </w:pPr>
          </w:p>
        </w:tc>
      </w:tr>
      <w:tr w14:paraId="046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68CCC62">
            <w:pPr>
              <w:spacing w:line="440" w:lineRule="exact"/>
              <w:jc w:val="center"/>
              <w:rPr>
                <w:rFonts w:ascii="宋体" w:hAnsi="宋体" w:cs="宋体"/>
                <w:szCs w:val="21"/>
              </w:rPr>
            </w:pPr>
            <w:r>
              <w:rPr>
                <w:rFonts w:hint="eastAsia" w:ascii="宋体" w:hAnsi="宋体" w:cs="宋体"/>
                <w:szCs w:val="21"/>
              </w:rPr>
              <w:t>付款方式</w:t>
            </w:r>
          </w:p>
          <w:p w14:paraId="15FF61BB">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07C8713">
            <w:pPr>
              <w:widowControl/>
              <w:spacing w:line="440" w:lineRule="exact"/>
              <w:jc w:val="center"/>
              <w:rPr>
                <w:rFonts w:ascii="宋体" w:hAnsi="宋体" w:cs="宋体"/>
                <w:b/>
                <w:szCs w:val="21"/>
              </w:rPr>
            </w:pPr>
          </w:p>
        </w:tc>
      </w:tr>
      <w:tr w14:paraId="1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A24BB98">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26B025FA">
            <w:pPr>
              <w:widowControl/>
              <w:spacing w:line="440" w:lineRule="exact"/>
              <w:jc w:val="left"/>
              <w:rPr>
                <w:rFonts w:ascii="宋体" w:hAnsi="宋体" w:cs="宋体"/>
                <w:b/>
                <w:szCs w:val="21"/>
              </w:rPr>
            </w:pPr>
          </w:p>
          <w:p w14:paraId="48344826">
            <w:pPr>
              <w:widowControl/>
              <w:spacing w:line="440" w:lineRule="exact"/>
              <w:jc w:val="left"/>
              <w:rPr>
                <w:rFonts w:ascii="宋体" w:hAnsi="宋体" w:cs="宋体"/>
                <w:b/>
                <w:szCs w:val="21"/>
              </w:rPr>
            </w:pPr>
          </w:p>
          <w:p w14:paraId="3725BDA6">
            <w:pPr>
              <w:widowControl/>
              <w:spacing w:line="440" w:lineRule="exact"/>
              <w:jc w:val="left"/>
              <w:rPr>
                <w:rFonts w:ascii="宋体" w:hAnsi="宋体" w:cs="宋体"/>
                <w:b/>
                <w:szCs w:val="21"/>
              </w:rPr>
            </w:pPr>
          </w:p>
        </w:tc>
      </w:tr>
    </w:tbl>
    <w:p w14:paraId="1A2288AB">
      <w:pPr>
        <w:spacing w:line="440" w:lineRule="exact"/>
        <w:rPr>
          <w:rFonts w:ascii="宋体" w:hAnsi="宋体" w:cs="宋体"/>
          <w:b/>
          <w:bCs/>
          <w:szCs w:val="21"/>
        </w:rPr>
      </w:pPr>
      <w:r>
        <w:rPr>
          <w:rFonts w:hint="eastAsia" w:ascii="宋体" w:hAnsi="宋体" w:cs="宋体"/>
          <w:b/>
          <w:bCs/>
          <w:szCs w:val="21"/>
        </w:rPr>
        <w:t>备注：</w:t>
      </w:r>
    </w:p>
    <w:p w14:paraId="122B74E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58847F54">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41889507">
      <w:pPr>
        <w:adjustRightInd w:val="0"/>
        <w:snapToGrid w:val="0"/>
        <w:spacing w:line="400" w:lineRule="exact"/>
        <w:jc w:val="right"/>
        <w:rPr>
          <w:rFonts w:ascii="宋体" w:hAnsi="宋体" w:cs="宋体"/>
          <w:szCs w:val="21"/>
        </w:rPr>
      </w:pPr>
    </w:p>
    <w:p w14:paraId="6B421EFA">
      <w:pPr>
        <w:adjustRightInd w:val="0"/>
        <w:snapToGrid w:val="0"/>
        <w:spacing w:line="400" w:lineRule="exact"/>
        <w:jc w:val="right"/>
        <w:rPr>
          <w:rFonts w:ascii="宋体" w:hAnsi="宋体" w:cs="宋体"/>
          <w:szCs w:val="21"/>
        </w:rPr>
      </w:pPr>
    </w:p>
    <w:p w14:paraId="5944B412">
      <w:pPr>
        <w:adjustRightInd w:val="0"/>
        <w:snapToGrid w:val="0"/>
        <w:spacing w:line="400" w:lineRule="exact"/>
        <w:jc w:val="right"/>
        <w:rPr>
          <w:rFonts w:ascii="宋体" w:hAnsi="宋体" w:cs="宋体"/>
          <w:szCs w:val="21"/>
        </w:rPr>
      </w:pPr>
    </w:p>
    <w:p w14:paraId="51C2230E">
      <w:pPr>
        <w:adjustRightInd w:val="0"/>
        <w:snapToGrid w:val="0"/>
        <w:spacing w:line="400" w:lineRule="exact"/>
        <w:jc w:val="right"/>
        <w:rPr>
          <w:rFonts w:ascii="宋体" w:hAnsi="宋体" w:cs="宋体"/>
          <w:szCs w:val="21"/>
        </w:rPr>
      </w:pPr>
    </w:p>
    <w:p w14:paraId="3DA8C615">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2BE15E1">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6631FB96">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19844_WPSOffice_Level1"/>
      <w:bookmarkStart w:id="526" w:name="_Toc3085"/>
    </w:p>
    <w:p w14:paraId="07630331">
      <w:pPr>
        <w:pStyle w:val="2"/>
        <w:ind w:firstLine="210"/>
        <w:rPr>
          <w:rFonts w:ascii="宋体" w:hAnsi="宋体" w:cs="宋体"/>
          <w:szCs w:val="21"/>
        </w:rPr>
      </w:pPr>
    </w:p>
    <w:p w14:paraId="263D6FE2">
      <w:pPr>
        <w:jc w:val="center"/>
        <w:rPr>
          <w:b/>
          <w:bCs/>
          <w:sz w:val="28"/>
          <w:szCs w:val="28"/>
          <w:lang w:val="zh-CN"/>
        </w:rPr>
      </w:pPr>
    </w:p>
    <w:p w14:paraId="70FBBFE2">
      <w:pPr>
        <w:jc w:val="center"/>
        <w:rPr>
          <w:b/>
          <w:bCs/>
          <w:sz w:val="28"/>
          <w:szCs w:val="28"/>
          <w:lang w:val="zh-CN"/>
        </w:rPr>
      </w:pPr>
    </w:p>
    <w:p w14:paraId="1114C02E">
      <w:pPr>
        <w:jc w:val="center"/>
        <w:rPr>
          <w:b/>
          <w:bCs/>
          <w:sz w:val="28"/>
          <w:szCs w:val="28"/>
          <w:lang w:val="zh-CN"/>
        </w:rPr>
      </w:pPr>
    </w:p>
    <w:p w14:paraId="55651FFB">
      <w:pPr>
        <w:jc w:val="center"/>
        <w:rPr>
          <w:b/>
          <w:bCs/>
          <w:sz w:val="28"/>
          <w:szCs w:val="28"/>
          <w:lang w:val="zh-CN"/>
        </w:rPr>
      </w:pPr>
    </w:p>
    <w:p w14:paraId="0E64CC7E">
      <w:pPr>
        <w:jc w:val="center"/>
        <w:rPr>
          <w:b/>
          <w:bCs/>
          <w:sz w:val="28"/>
          <w:szCs w:val="28"/>
          <w:lang w:val="zh-CN"/>
        </w:rPr>
      </w:pPr>
    </w:p>
    <w:p w14:paraId="3BBD5281">
      <w:pPr>
        <w:jc w:val="center"/>
        <w:rPr>
          <w:b/>
          <w:bCs/>
          <w:sz w:val="28"/>
          <w:szCs w:val="28"/>
          <w:lang w:val="zh-CN"/>
        </w:rPr>
      </w:pPr>
    </w:p>
    <w:p w14:paraId="77627DB5">
      <w:pPr>
        <w:pStyle w:val="52"/>
        <w:spacing w:line="360" w:lineRule="auto"/>
        <w:ind w:firstLine="0" w:firstLineChars="0"/>
        <w:jc w:val="center"/>
        <w:outlineLvl w:val="1"/>
        <w:rPr>
          <w:b/>
          <w:sz w:val="28"/>
          <w:szCs w:val="21"/>
        </w:rPr>
      </w:pPr>
      <w:r>
        <w:rPr>
          <w:rFonts w:hint="eastAsia"/>
          <w:b/>
          <w:sz w:val="28"/>
          <w:szCs w:val="21"/>
        </w:rPr>
        <w:t>附件1：分项报价表</w:t>
      </w:r>
    </w:p>
    <w:p w14:paraId="32F12884">
      <w:pPr>
        <w:pStyle w:val="53"/>
        <w:ind w:firstLine="0"/>
        <w:jc w:val="center"/>
        <w:rPr>
          <w:rFonts w:ascii="宋体" w:hAnsi="宋体" w:cs="宋体"/>
          <w:sz w:val="30"/>
          <w:szCs w:val="30"/>
        </w:rPr>
      </w:pPr>
    </w:p>
    <w:p w14:paraId="107604F4">
      <w:pPr>
        <w:pStyle w:val="53"/>
        <w:ind w:firstLine="0"/>
        <w:jc w:val="center"/>
        <w:rPr>
          <w:rFonts w:ascii="宋体" w:hAnsi="宋体" w:cs="宋体"/>
          <w:sz w:val="30"/>
          <w:szCs w:val="30"/>
        </w:rPr>
      </w:pPr>
      <w:r>
        <w:rPr>
          <w:rFonts w:ascii="宋体" w:hAnsi="宋体" w:cs="宋体"/>
          <w:sz w:val="30"/>
          <w:szCs w:val="30"/>
        </w:rPr>
        <w:t>分项报价表</w:t>
      </w:r>
    </w:p>
    <w:tbl>
      <w:tblPr>
        <w:tblStyle w:val="29"/>
        <w:tblW w:w="10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3012"/>
        <w:gridCol w:w="1473"/>
        <w:gridCol w:w="1379"/>
        <w:gridCol w:w="1165"/>
        <w:gridCol w:w="1139"/>
        <w:gridCol w:w="1139"/>
      </w:tblGrid>
      <w:tr w14:paraId="211D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1A059F">
            <w:pPr>
              <w:spacing w:before="120" w:beforeLines="50" w:after="120" w:afterLines="50"/>
              <w:jc w:val="center"/>
              <w:rPr>
                <w:rFonts w:ascii="Arial" w:hAnsi="Arial" w:eastAsia="黑体" w:cs="Arial"/>
              </w:rPr>
            </w:pPr>
            <w:r>
              <w:rPr>
                <w:rFonts w:ascii="Arial" w:hAnsi="Arial" w:eastAsia="黑体" w:cs="Arial"/>
              </w:rPr>
              <w:t>序号</w:t>
            </w:r>
          </w:p>
        </w:tc>
        <w:tc>
          <w:tcPr>
            <w:tcW w:w="3012" w:type="dxa"/>
            <w:vAlign w:val="center"/>
          </w:tcPr>
          <w:p w14:paraId="2A9CD5F2">
            <w:pPr>
              <w:spacing w:before="120" w:beforeLines="50" w:after="120" w:afterLines="50"/>
              <w:jc w:val="center"/>
              <w:rPr>
                <w:rFonts w:ascii="Arial" w:hAnsi="Arial" w:eastAsia="黑体" w:cs="Arial"/>
              </w:rPr>
            </w:pPr>
            <w:r>
              <w:rPr>
                <w:rFonts w:ascii="Arial" w:hAnsi="Arial" w:eastAsia="黑体" w:cs="Arial"/>
              </w:rPr>
              <w:t>名称</w:t>
            </w:r>
          </w:p>
        </w:tc>
        <w:tc>
          <w:tcPr>
            <w:tcW w:w="1473" w:type="dxa"/>
          </w:tcPr>
          <w:p w14:paraId="46374EF5">
            <w:pPr>
              <w:spacing w:before="120" w:beforeLines="50" w:after="120" w:afterLines="50"/>
              <w:jc w:val="center"/>
              <w:rPr>
                <w:rFonts w:ascii="Arial" w:hAnsi="Arial" w:eastAsia="黑体" w:cs="Arial"/>
              </w:rPr>
            </w:pPr>
            <w:r>
              <w:rPr>
                <w:rFonts w:hint="eastAsia" w:ascii="Arial" w:hAnsi="Arial" w:eastAsia="黑体" w:cs="Arial"/>
              </w:rPr>
              <w:t>单价</w:t>
            </w:r>
          </w:p>
        </w:tc>
        <w:tc>
          <w:tcPr>
            <w:tcW w:w="1379" w:type="dxa"/>
            <w:vAlign w:val="center"/>
          </w:tcPr>
          <w:p w14:paraId="4B0379C7">
            <w:pPr>
              <w:spacing w:before="120" w:beforeLines="50" w:after="120" w:afterLines="50"/>
              <w:jc w:val="center"/>
              <w:rPr>
                <w:rFonts w:ascii="Arial" w:hAnsi="Arial" w:eastAsia="黑体" w:cs="Arial"/>
              </w:rPr>
            </w:pPr>
            <w:r>
              <w:rPr>
                <w:rFonts w:hint="eastAsia" w:ascii="Arial" w:hAnsi="Arial" w:eastAsia="黑体" w:cs="Arial"/>
              </w:rPr>
              <w:t>数量</w:t>
            </w:r>
          </w:p>
        </w:tc>
        <w:tc>
          <w:tcPr>
            <w:tcW w:w="1165" w:type="dxa"/>
            <w:vAlign w:val="center"/>
          </w:tcPr>
          <w:p w14:paraId="1D3B59DF">
            <w:pPr>
              <w:spacing w:before="120" w:beforeLines="50" w:after="120" w:afterLines="50"/>
              <w:jc w:val="center"/>
              <w:rPr>
                <w:rFonts w:ascii="Arial" w:hAnsi="Arial" w:eastAsia="黑体" w:cs="Arial"/>
              </w:rPr>
            </w:pPr>
            <w:r>
              <w:rPr>
                <w:rFonts w:hint="eastAsia" w:ascii="Arial" w:hAnsi="Arial" w:eastAsia="黑体" w:cs="Arial"/>
              </w:rPr>
              <w:t>让利率</w:t>
            </w:r>
          </w:p>
        </w:tc>
        <w:tc>
          <w:tcPr>
            <w:tcW w:w="1139" w:type="dxa"/>
            <w:vAlign w:val="center"/>
          </w:tcPr>
          <w:p w14:paraId="5842EC5F">
            <w:pPr>
              <w:spacing w:before="120" w:beforeLines="50" w:after="120" w:afterLines="50"/>
              <w:ind w:firstLine="420"/>
              <w:jc w:val="center"/>
              <w:rPr>
                <w:rFonts w:ascii="Arial" w:hAnsi="Arial" w:eastAsia="黑体" w:cs="Arial"/>
              </w:rPr>
            </w:pPr>
            <w:r>
              <w:rPr>
                <w:rFonts w:ascii="Arial" w:hAnsi="Arial" w:eastAsia="黑体" w:cs="Arial"/>
              </w:rPr>
              <w:t>总价</w:t>
            </w:r>
          </w:p>
        </w:tc>
        <w:tc>
          <w:tcPr>
            <w:tcW w:w="1139" w:type="dxa"/>
            <w:vAlign w:val="center"/>
          </w:tcPr>
          <w:p w14:paraId="02D8E297">
            <w:pPr>
              <w:spacing w:before="120" w:beforeLines="50" w:after="120" w:afterLines="50"/>
              <w:ind w:firstLine="420"/>
              <w:jc w:val="center"/>
              <w:rPr>
                <w:rFonts w:ascii="Arial" w:hAnsi="Arial" w:eastAsia="黑体" w:cs="Arial"/>
              </w:rPr>
            </w:pPr>
            <w:r>
              <w:rPr>
                <w:rFonts w:ascii="Arial" w:hAnsi="Arial" w:eastAsia="黑体" w:cs="Arial"/>
              </w:rPr>
              <w:t>备注</w:t>
            </w:r>
          </w:p>
        </w:tc>
      </w:tr>
      <w:tr w14:paraId="561EB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5E78F690">
            <w:pPr>
              <w:spacing w:before="120" w:after="120"/>
              <w:jc w:val="center"/>
              <w:rPr>
                <w:rFonts w:ascii="Arial" w:hAnsi="Arial" w:eastAsia="楷体_GB2312" w:cs="Arial"/>
              </w:rPr>
            </w:pPr>
            <w:r>
              <w:rPr>
                <w:rFonts w:hint="eastAsia" w:ascii="Arial" w:hAnsi="Arial" w:eastAsia="楷体_GB2312" w:cs="Arial"/>
              </w:rPr>
              <w:t>1</w:t>
            </w:r>
          </w:p>
        </w:tc>
        <w:tc>
          <w:tcPr>
            <w:tcW w:w="3012" w:type="dxa"/>
            <w:vAlign w:val="center"/>
          </w:tcPr>
          <w:p w14:paraId="06BBF244">
            <w:pPr>
              <w:snapToGrid w:val="0"/>
              <w:spacing w:before="120" w:beforeLines="50" w:after="120" w:afterLines="50"/>
              <w:jc w:val="center"/>
              <w:rPr>
                <w:rFonts w:ascii="黑体" w:hAnsi="黑体" w:eastAsia="黑体"/>
              </w:rPr>
            </w:pPr>
            <w:r>
              <w:rPr>
                <w:rFonts w:hint="eastAsia" w:ascii="黑体" w:hAnsi="黑体" w:eastAsia="黑体"/>
              </w:rPr>
              <w:t>蛋糕提货券</w:t>
            </w:r>
          </w:p>
        </w:tc>
        <w:tc>
          <w:tcPr>
            <w:tcW w:w="1473" w:type="dxa"/>
          </w:tcPr>
          <w:p w14:paraId="34372E70">
            <w:pPr>
              <w:snapToGrid w:val="0"/>
              <w:jc w:val="center"/>
              <w:rPr>
                <w:rFonts w:ascii="Arial" w:hAnsi="Arial" w:eastAsia="楷体_GB2312" w:cs="Arial"/>
              </w:rPr>
            </w:pPr>
            <w:r>
              <w:rPr>
                <w:rFonts w:hint="eastAsia" w:ascii="Arial" w:hAnsi="Arial" w:eastAsia="楷体_GB2312" w:cs="Arial"/>
              </w:rPr>
              <w:t>300</w:t>
            </w:r>
          </w:p>
        </w:tc>
        <w:tc>
          <w:tcPr>
            <w:tcW w:w="1379" w:type="dxa"/>
            <w:vAlign w:val="center"/>
          </w:tcPr>
          <w:p w14:paraId="29AA0E56">
            <w:pPr>
              <w:snapToGrid w:val="0"/>
              <w:jc w:val="center"/>
              <w:rPr>
                <w:rFonts w:ascii="Arial" w:hAnsi="Arial" w:eastAsia="楷体_GB2312" w:cs="Arial"/>
              </w:rPr>
            </w:pPr>
            <w:r>
              <w:rPr>
                <w:rFonts w:hint="eastAsia" w:ascii="Arial" w:hAnsi="Arial" w:eastAsia="楷体_GB2312" w:cs="Arial"/>
              </w:rPr>
              <w:t>400</w:t>
            </w:r>
          </w:p>
        </w:tc>
        <w:tc>
          <w:tcPr>
            <w:tcW w:w="1165" w:type="dxa"/>
            <w:vAlign w:val="center"/>
          </w:tcPr>
          <w:p w14:paraId="06B91119">
            <w:pPr>
              <w:snapToGrid w:val="0"/>
              <w:jc w:val="center"/>
              <w:rPr>
                <w:rFonts w:ascii="Arial" w:hAnsi="Arial" w:eastAsia="楷体_GB2312" w:cs="Arial"/>
              </w:rPr>
            </w:pPr>
            <w:r>
              <w:rPr>
                <w:rFonts w:hint="eastAsia" w:ascii="Arial" w:hAnsi="Arial" w:eastAsia="楷体_GB2312" w:cs="Arial"/>
              </w:rPr>
              <w:t>%</w:t>
            </w:r>
          </w:p>
        </w:tc>
        <w:tc>
          <w:tcPr>
            <w:tcW w:w="1139" w:type="dxa"/>
          </w:tcPr>
          <w:p w14:paraId="544AE1B5">
            <w:pPr>
              <w:snapToGrid w:val="0"/>
              <w:jc w:val="center"/>
              <w:rPr>
                <w:rFonts w:ascii="Arial" w:hAnsi="Arial" w:eastAsia="楷体_GB2312" w:cs="Arial"/>
              </w:rPr>
            </w:pPr>
          </w:p>
        </w:tc>
        <w:tc>
          <w:tcPr>
            <w:tcW w:w="1139" w:type="dxa"/>
          </w:tcPr>
          <w:p w14:paraId="5ACD44C7">
            <w:pPr>
              <w:snapToGrid w:val="0"/>
              <w:jc w:val="center"/>
              <w:rPr>
                <w:rFonts w:ascii="Arial" w:hAnsi="Arial" w:eastAsia="楷体_GB2312" w:cs="Arial"/>
              </w:rPr>
            </w:pPr>
          </w:p>
        </w:tc>
      </w:tr>
      <w:tr w14:paraId="6DC6F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307FEC75">
            <w:pPr>
              <w:spacing w:before="120" w:after="120"/>
              <w:jc w:val="center"/>
              <w:rPr>
                <w:rFonts w:ascii="Arial" w:hAnsi="Arial" w:eastAsia="楷体_GB2312" w:cs="Arial"/>
              </w:rPr>
            </w:pPr>
            <w:r>
              <w:rPr>
                <w:rFonts w:hint="eastAsia" w:ascii="Arial" w:hAnsi="Arial" w:eastAsia="楷体_GB2312" w:cs="Arial"/>
              </w:rPr>
              <w:t>2</w:t>
            </w:r>
          </w:p>
        </w:tc>
        <w:tc>
          <w:tcPr>
            <w:tcW w:w="3012" w:type="dxa"/>
            <w:vAlign w:val="center"/>
          </w:tcPr>
          <w:p w14:paraId="0434099D">
            <w:pPr>
              <w:snapToGrid w:val="0"/>
              <w:spacing w:before="120" w:beforeLines="50" w:after="120" w:afterLines="50"/>
              <w:jc w:val="center"/>
              <w:rPr>
                <w:rFonts w:ascii="黑体" w:hAnsi="黑体" w:eastAsia="黑体"/>
              </w:rPr>
            </w:pPr>
          </w:p>
        </w:tc>
        <w:tc>
          <w:tcPr>
            <w:tcW w:w="1473" w:type="dxa"/>
          </w:tcPr>
          <w:p w14:paraId="596C0956">
            <w:pPr>
              <w:snapToGrid w:val="0"/>
              <w:jc w:val="center"/>
              <w:rPr>
                <w:rFonts w:ascii="Arial" w:hAnsi="Arial" w:eastAsia="楷体_GB2312" w:cs="Arial"/>
              </w:rPr>
            </w:pPr>
          </w:p>
        </w:tc>
        <w:tc>
          <w:tcPr>
            <w:tcW w:w="1379" w:type="dxa"/>
            <w:vAlign w:val="center"/>
          </w:tcPr>
          <w:p w14:paraId="587B9ECC">
            <w:pPr>
              <w:snapToGrid w:val="0"/>
              <w:jc w:val="center"/>
              <w:rPr>
                <w:rFonts w:ascii="Arial" w:hAnsi="Arial" w:eastAsia="楷体_GB2312" w:cs="Arial"/>
              </w:rPr>
            </w:pPr>
          </w:p>
        </w:tc>
        <w:tc>
          <w:tcPr>
            <w:tcW w:w="1165" w:type="dxa"/>
            <w:vAlign w:val="center"/>
          </w:tcPr>
          <w:p w14:paraId="58A7D2B6">
            <w:pPr>
              <w:snapToGrid w:val="0"/>
              <w:jc w:val="center"/>
              <w:rPr>
                <w:rFonts w:ascii="Arial" w:hAnsi="Arial" w:eastAsia="楷体_GB2312" w:cs="Arial"/>
              </w:rPr>
            </w:pPr>
          </w:p>
        </w:tc>
        <w:tc>
          <w:tcPr>
            <w:tcW w:w="1139" w:type="dxa"/>
          </w:tcPr>
          <w:p w14:paraId="5A58487E">
            <w:pPr>
              <w:snapToGrid w:val="0"/>
              <w:jc w:val="center"/>
              <w:rPr>
                <w:rFonts w:ascii="Arial" w:hAnsi="Arial" w:eastAsia="楷体_GB2312" w:cs="Arial"/>
              </w:rPr>
            </w:pPr>
          </w:p>
        </w:tc>
        <w:tc>
          <w:tcPr>
            <w:tcW w:w="1139" w:type="dxa"/>
          </w:tcPr>
          <w:p w14:paraId="58AA398A">
            <w:pPr>
              <w:snapToGrid w:val="0"/>
              <w:jc w:val="center"/>
              <w:rPr>
                <w:rFonts w:ascii="Arial" w:hAnsi="Arial" w:eastAsia="楷体_GB2312" w:cs="Arial"/>
              </w:rPr>
            </w:pPr>
          </w:p>
        </w:tc>
      </w:tr>
      <w:tr w14:paraId="4676C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1EDB60B">
            <w:pPr>
              <w:spacing w:before="120" w:after="120"/>
              <w:jc w:val="center"/>
              <w:rPr>
                <w:rFonts w:ascii="Arial" w:hAnsi="Arial" w:eastAsia="楷体_GB2312" w:cs="Arial"/>
              </w:rPr>
            </w:pPr>
            <w:r>
              <w:rPr>
                <w:rFonts w:hint="eastAsia" w:ascii="Arial" w:hAnsi="Arial" w:eastAsia="楷体_GB2312" w:cs="Arial"/>
              </w:rPr>
              <w:t>3</w:t>
            </w:r>
          </w:p>
        </w:tc>
        <w:tc>
          <w:tcPr>
            <w:tcW w:w="3012" w:type="dxa"/>
            <w:vAlign w:val="center"/>
          </w:tcPr>
          <w:p w14:paraId="7231CD8C">
            <w:pPr>
              <w:snapToGrid w:val="0"/>
              <w:spacing w:before="120" w:beforeLines="50" w:after="120" w:afterLines="50"/>
              <w:jc w:val="center"/>
              <w:rPr>
                <w:rFonts w:ascii="Arial" w:hAnsi="Arial" w:eastAsia="黑体" w:cs="Arial"/>
              </w:rPr>
            </w:pPr>
            <w:r>
              <w:rPr>
                <w:rFonts w:hint="eastAsia" w:ascii="Arial" w:hAnsi="Arial" w:eastAsia="楷体_GB2312" w:cs="Arial"/>
              </w:rPr>
              <w:t>合计</w:t>
            </w:r>
          </w:p>
        </w:tc>
        <w:tc>
          <w:tcPr>
            <w:tcW w:w="1473" w:type="dxa"/>
          </w:tcPr>
          <w:p w14:paraId="487B5F57">
            <w:pPr>
              <w:snapToGrid w:val="0"/>
              <w:jc w:val="center"/>
              <w:rPr>
                <w:rFonts w:ascii="Arial" w:hAnsi="Arial" w:eastAsia="楷体_GB2312" w:cs="Arial"/>
              </w:rPr>
            </w:pPr>
          </w:p>
        </w:tc>
        <w:tc>
          <w:tcPr>
            <w:tcW w:w="1379" w:type="dxa"/>
            <w:vAlign w:val="center"/>
          </w:tcPr>
          <w:p w14:paraId="6304946D">
            <w:pPr>
              <w:snapToGrid w:val="0"/>
              <w:jc w:val="center"/>
              <w:rPr>
                <w:rFonts w:ascii="Arial" w:hAnsi="Arial" w:eastAsia="楷体_GB2312" w:cs="Arial"/>
              </w:rPr>
            </w:pPr>
          </w:p>
        </w:tc>
        <w:tc>
          <w:tcPr>
            <w:tcW w:w="1165" w:type="dxa"/>
            <w:vAlign w:val="center"/>
          </w:tcPr>
          <w:p w14:paraId="4E1E33FA">
            <w:pPr>
              <w:snapToGrid w:val="0"/>
              <w:jc w:val="center"/>
              <w:rPr>
                <w:rFonts w:ascii="Arial" w:hAnsi="Arial" w:eastAsia="楷体_GB2312" w:cs="Arial"/>
              </w:rPr>
            </w:pPr>
          </w:p>
        </w:tc>
        <w:tc>
          <w:tcPr>
            <w:tcW w:w="1139" w:type="dxa"/>
          </w:tcPr>
          <w:p w14:paraId="6B3095F2">
            <w:pPr>
              <w:snapToGrid w:val="0"/>
              <w:jc w:val="center"/>
              <w:rPr>
                <w:rFonts w:ascii="Arial" w:hAnsi="Arial" w:eastAsia="楷体_GB2312" w:cs="Arial"/>
              </w:rPr>
            </w:pPr>
          </w:p>
        </w:tc>
        <w:tc>
          <w:tcPr>
            <w:tcW w:w="1139" w:type="dxa"/>
          </w:tcPr>
          <w:p w14:paraId="40B214A7">
            <w:pPr>
              <w:snapToGrid w:val="0"/>
              <w:jc w:val="center"/>
              <w:rPr>
                <w:rFonts w:ascii="Arial" w:hAnsi="Arial" w:eastAsia="楷体_GB2312" w:cs="Arial"/>
              </w:rPr>
            </w:pPr>
          </w:p>
        </w:tc>
      </w:tr>
    </w:tbl>
    <w:p w14:paraId="60FE7F2E">
      <w:pPr>
        <w:snapToGrid w:val="0"/>
        <w:jc w:val="left"/>
        <w:rPr>
          <w:rFonts w:ascii="宋体" w:hAnsi="宋体" w:cs="宋体"/>
          <w:szCs w:val="21"/>
        </w:rPr>
      </w:pPr>
    </w:p>
    <w:p w14:paraId="339D32E1">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77C33D3D">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040D2AA4">
      <w:pPr>
        <w:snapToGrid w:val="0"/>
        <w:jc w:val="left"/>
        <w:rPr>
          <w:rFonts w:ascii="宋体" w:hAnsi="宋体" w:cs="宋体"/>
          <w:szCs w:val="21"/>
        </w:rPr>
      </w:pPr>
    </w:p>
    <w:p w14:paraId="0A6DF9DC">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6E6DDF99">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3BCAD963">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017EA444">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35A0E557">
      <w:pPr>
        <w:pStyle w:val="7"/>
        <w:spacing w:before="0" w:after="0"/>
        <w:rPr>
          <w:rFonts w:ascii="宋体" w:hAnsi="宋体" w:eastAsia="宋体" w:cs="宋体"/>
          <w:sz w:val="24"/>
          <w:szCs w:val="24"/>
        </w:rPr>
      </w:pPr>
      <w:r>
        <w:rPr>
          <w:rFonts w:hint="eastAsia" w:ascii="宋体" w:hAnsi="宋体" w:eastAsia="宋体" w:cs="宋体"/>
          <w:sz w:val="24"/>
          <w:szCs w:val="24"/>
        </w:rPr>
        <w:t>六、最终报价函</w:t>
      </w:r>
    </w:p>
    <w:p w14:paraId="42602570">
      <w:pPr>
        <w:jc w:val="center"/>
        <w:rPr>
          <w:rFonts w:ascii="宋体" w:hAnsi="宋体" w:cs="宋体"/>
          <w:b/>
          <w:sz w:val="30"/>
          <w:szCs w:val="30"/>
        </w:rPr>
      </w:pPr>
      <w:r>
        <w:rPr>
          <w:rFonts w:hint="eastAsia" w:ascii="宋体" w:hAnsi="宋体"/>
          <w:sz w:val="28"/>
          <w:szCs w:val="28"/>
          <w:u w:val="single"/>
        </w:rPr>
        <w:t xml:space="preserve">                   </w:t>
      </w:r>
      <w:r>
        <w:rPr>
          <w:rFonts w:hint="eastAsia" w:ascii="宋体" w:hAnsi="宋体" w:cs="宋体"/>
          <w:b/>
          <w:sz w:val="30"/>
          <w:szCs w:val="30"/>
        </w:rPr>
        <w:t>项目</w:t>
      </w:r>
      <w:r>
        <w:rPr>
          <w:rFonts w:hint="eastAsia" w:ascii="宋体" w:hAnsi="宋体"/>
          <w:sz w:val="28"/>
          <w:szCs w:val="28"/>
          <w:u w:val="single"/>
        </w:rPr>
        <w:t xml:space="preserve">    </w:t>
      </w:r>
      <w:r>
        <w:rPr>
          <w:rFonts w:hint="eastAsia" w:ascii="宋体" w:hAnsi="宋体" w:cs="宋体"/>
          <w:b/>
          <w:sz w:val="30"/>
          <w:szCs w:val="30"/>
        </w:rPr>
        <w:t>轮报价表</w:t>
      </w:r>
    </w:p>
    <w:p w14:paraId="31E1EA40">
      <w:pPr>
        <w:spacing w:line="64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w:t>
      </w:r>
    </w:p>
    <w:p w14:paraId="22F3167F">
      <w:pPr>
        <w:spacing w:line="640" w:lineRule="exact"/>
        <w:ind w:left="479" w:leftChars="228"/>
        <w:jc w:val="left"/>
        <w:rPr>
          <w:rFonts w:ascii="宋体" w:hAnsi="宋体"/>
          <w:sz w:val="24"/>
          <w:szCs w:val="24"/>
        </w:rPr>
      </w:pPr>
      <w:r>
        <w:rPr>
          <w:rFonts w:hint="eastAsia" w:ascii="宋体" w:hAnsi="宋体"/>
          <w:sz w:val="24"/>
          <w:szCs w:val="24"/>
        </w:rPr>
        <w:t>1、我方愿在前一轮谈判（响应性文件）报价的基础上再次让利，让利后报价为</w:t>
      </w:r>
      <w:r>
        <w:rPr>
          <w:rFonts w:hint="eastAsia" w:ascii="宋体" w:hAnsi="宋体"/>
          <w:sz w:val="28"/>
          <w:szCs w:val="28"/>
          <w:u w:val="single"/>
        </w:rPr>
        <w:t xml:space="preserve">            </w:t>
      </w:r>
      <w:r>
        <w:rPr>
          <w:rFonts w:hint="eastAsia" w:ascii="宋体" w:hAnsi="宋体"/>
          <w:sz w:val="24"/>
          <w:szCs w:val="24"/>
        </w:rPr>
        <w:t>万元/年（三年合计</w:t>
      </w:r>
      <w:r>
        <w:rPr>
          <w:rFonts w:hint="eastAsia" w:ascii="宋体" w:hAnsi="宋体"/>
          <w:sz w:val="24"/>
          <w:szCs w:val="24"/>
          <w:u w:val="single"/>
        </w:rPr>
        <w:t xml:space="preserve">        </w:t>
      </w:r>
      <w:r>
        <w:rPr>
          <w:rFonts w:hint="eastAsia" w:ascii="宋体" w:hAnsi="宋体"/>
          <w:sz w:val="24"/>
          <w:szCs w:val="24"/>
        </w:rPr>
        <w:t>万元）让利率：</w:t>
      </w:r>
      <w:r>
        <w:rPr>
          <w:rFonts w:hint="eastAsia" w:ascii="宋体" w:hAnsi="宋体"/>
          <w:sz w:val="24"/>
          <w:szCs w:val="24"/>
          <w:u w:val="single"/>
        </w:rPr>
        <w:t xml:space="preserve">         </w:t>
      </w:r>
      <w:r>
        <w:rPr>
          <w:rFonts w:hint="eastAsia" w:ascii="宋体" w:hAnsi="宋体"/>
          <w:sz w:val="24"/>
          <w:szCs w:val="24"/>
        </w:rPr>
        <w:t>(各单价同比例下浮)。如果我方有幸成为成交单位，报价费用为所委托项目范围内全部工作，该费用不再调整。</w:t>
      </w:r>
    </w:p>
    <w:p w14:paraId="770BFE28">
      <w:pPr>
        <w:spacing w:line="640" w:lineRule="exact"/>
        <w:ind w:firstLine="480" w:firstLineChars="200"/>
        <w:rPr>
          <w:rFonts w:ascii="宋体" w:hAnsi="宋体"/>
          <w:sz w:val="24"/>
          <w:szCs w:val="24"/>
        </w:rPr>
      </w:pPr>
      <w:r>
        <w:rPr>
          <w:rFonts w:hint="eastAsia" w:ascii="宋体" w:hAnsi="宋体"/>
          <w:sz w:val="24"/>
          <w:szCs w:val="24"/>
        </w:rPr>
        <w:t>2、其他部分与响应性文件内容一致。</w:t>
      </w:r>
    </w:p>
    <w:p w14:paraId="3BAB7774">
      <w:pPr>
        <w:pStyle w:val="2"/>
        <w:ind w:firstLine="210"/>
      </w:pPr>
    </w:p>
    <w:p w14:paraId="728D0ADF">
      <w:pPr>
        <w:rPr>
          <w:rFonts w:ascii="宋体" w:hAnsi="宋体"/>
          <w:sz w:val="24"/>
          <w:szCs w:val="24"/>
        </w:rPr>
      </w:pPr>
    </w:p>
    <w:p w14:paraId="2B477C40">
      <w:pPr>
        <w:spacing w:line="360" w:lineRule="auto"/>
        <w:ind w:left="4984" w:leftChars="1459" w:hanging="1920" w:hangingChars="800"/>
        <w:jc w:val="right"/>
        <w:rPr>
          <w:rFonts w:ascii="宋体" w:hAnsi="宋体"/>
          <w:sz w:val="24"/>
          <w:szCs w:val="24"/>
        </w:rPr>
      </w:pPr>
      <w:r>
        <w:rPr>
          <w:rFonts w:hint="eastAsia" w:ascii="宋体" w:hAnsi="宋体"/>
          <w:sz w:val="24"/>
          <w:szCs w:val="24"/>
        </w:rPr>
        <w:t xml:space="preserve">供应商： </w:t>
      </w:r>
      <w:r>
        <w:rPr>
          <w:rFonts w:hint="eastAsia" w:ascii="宋体" w:hAnsi="宋体"/>
          <w:sz w:val="24"/>
          <w:szCs w:val="24"/>
          <w:u w:val="single"/>
        </w:rPr>
        <w:t xml:space="preserve">                        （盖章）</w:t>
      </w:r>
    </w:p>
    <w:p w14:paraId="4AAE7B07">
      <w:pPr>
        <w:spacing w:line="360" w:lineRule="auto"/>
        <w:ind w:firstLine="2400" w:firstLineChars="1000"/>
        <w:jc w:val="right"/>
        <w:rPr>
          <w:rFonts w:ascii="宋体" w:hAnsi="宋体"/>
          <w:sz w:val="24"/>
          <w:szCs w:val="24"/>
        </w:rPr>
      </w:pPr>
      <w:r>
        <w:rPr>
          <w:rFonts w:hint="eastAsia" w:ascii="宋体" w:hAnsi="宋体"/>
          <w:sz w:val="24"/>
          <w:szCs w:val="24"/>
        </w:rPr>
        <w:t>或法定代表人（或委托代理人）：</w:t>
      </w:r>
      <w:r>
        <w:rPr>
          <w:rFonts w:hint="eastAsia" w:ascii="宋体" w:hAnsi="宋体"/>
          <w:sz w:val="24"/>
          <w:szCs w:val="24"/>
          <w:u w:val="single"/>
        </w:rPr>
        <w:t xml:space="preserve">         （签字）</w:t>
      </w:r>
    </w:p>
    <w:p w14:paraId="7EF8B521">
      <w:pPr>
        <w:spacing w:line="360" w:lineRule="auto"/>
        <w:jc w:val="right"/>
        <w:rPr>
          <w:rFonts w:ascii="宋体" w:hAnsi="宋体"/>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2BE77C0">
      <w:pPr>
        <w:pStyle w:val="2"/>
        <w:ind w:firstLine="210"/>
      </w:pPr>
    </w:p>
    <w:p w14:paraId="2D61DA75">
      <w:pPr>
        <w:spacing w:line="360" w:lineRule="auto"/>
        <w:rPr>
          <w:rFonts w:ascii="宋体" w:hAnsi="宋体"/>
          <w:b/>
          <w:sz w:val="24"/>
          <w:szCs w:val="24"/>
          <w:u w:val="double"/>
        </w:rPr>
      </w:pPr>
      <w:r>
        <w:rPr>
          <w:rFonts w:hint="eastAsia" w:ascii="宋体" w:hAnsi="宋体"/>
          <w:b/>
          <w:sz w:val="24"/>
          <w:szCs w:val="24"/>
          <w:u w:val="double"/>
        </w:rPr>
        <w:t>注：1、供应商的后一轮报价不得高于前一轮报价。</w:t>
      </w:r>
    </w:p>
    <w:p w14:paraId="5121DCB7">
      <w:pPr>
        <w:spacing w:line="360" w:lineRule="auto"/>
        <w:ind w:firstLine="472" w:firstLineChars="196"/>
        <w:jc w:val="left"/>
        <w:rPr>
          <w:rFonts w:ascii="宋体"/>
          <w:b/>
          <w:sz w:val="24"/>
          <w:szCs w:val="24"/>
        </w:rPr>
      </w:pPr>
      <w:r>
        <w:rPr>
          <w:rFonts w:hint="eastAsia" w:ascii="宋体" w:hAnsi="宋体"/>
          <w:b/>
          <w:sz w:val="24"/>
          <w:szCs w:val="24"/>
          <w:u w:val="double"/>
        </w:rPr>
        <w:t>2、各供应商单独备足此表，用于现场报价时填写，请供应商自行准备多份，用于后续报价。</w:t>
      </w:r>
    </w:p>
    <w:p w14:paraId="4341AE82">
      <w:pPr>
        <w:spacing w:line="360" w:lineRule="auto"/>
        <w:rPr>
          <w:b/>
          <w:sz w:val="24"/>
        </w:rPr>
      </w:pPr>
    </w:p>
    <w:p w14:paraId="4D3701D8">
      <w:pPr>
        <w:widowControl/>
        <w:jc w:val="left"/>
        <w:rPr>
          <w:rFonts w:ascii="宋体" w:hAnsi="宋体" w:cs="Arial"/>
          <w:kern w:val="0"/>
          <w:sz w:val="28"/>
          <w:szCs w:val="28"/>
        </w:rPr>
      </w:pPr>
      <w:r>
        <w:rPr>
          <w:rFonts w:ascii="宋体" w:hAnsi="宋体" w:cs="Arial"/>
          <w:kern w:val="0"/>
          <w:sz w:val="28"/>
          <w:szCs w:val="28"/>
        </w:rPr>
        <w:br w:type="page"/>
      </w:r>
    </w:p>
    <w:p w14:paraId="44887A18">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6038EAB7">
      <w:pPr>
        <w:widowControl/>
        <w:shd w:val="clear" w:color="auto" w:fill="FFFFFF"/>
        <w:spacing w:line="600" w:lineRule="atLeast"/>
        <w:ind w:firstLine="560" w:firstLineChars="200"/>
        <w:rPr>
          <w:rFonts w:ascii="宋体" w:hAnsi="宋体" w:cs="Arial"/>
          <w:kern w:val="0"/>
          <w:sz w:val="28"/>
          <w:szCs w:val="28"/>
        </w:rPr>
      </w:pPr>
    </w:p>
    <w:p w14:paraId="5F69380D">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37EC3527">
      <w:pPr>
        <w:widowControl/>
        <w:shd w:val="clear" w:color="auto" w:fill="FFFFFF"/>
        <w:spacing w:line="600" w:lineRule="atLeast"/>
        <w:ind w:firstLine="560" w:firstLineChars="200"/>
        <w:rPr>
          <w:rFonts w:ascii="宋体" w:hAnsi="宋体" w:cs="Arial"/>
          <w:kern w:val="0"/>
          <w:sz w:val="28"/>
          <w:szCs w:val="28"/>
        </w:rPr>
      </w:pPr>
    </w:p>
    <w:p w14:paraId="29CA4EB3">
      <w:pPr>
        <w:widowControl/>
        <w:shd w:val="clear" w:color="auto" w:fill="FFFFFF"/>
        <w:spacing w:line="600" w:lineRule="atLeast"/>
        <w:ind w:firstLine="450" w:firstLineChars="150"/>
        <w:rPr>
          <w:rFonts w:ascii="仿宋_GB2312" w:hAnsi="Arial" w:eastAsia="仿宋_GB2312" w:cs="Arial"/>
          <w:kern w:val="0"/>
          <w:sz w:val="30"/>
          <w:szCs w:val="30"/>
        </w:rPr>
      </w:pPr>
    </w:p>
    <w:p w14:paraId="2E545346">
      <w:pPr>
        <w:widowControl/>
        <w:shd w:val="clear" w:color="auto" w:fill="FFFFFF"/>
        <w:spacing w:line="600" w:lineRule="atLeast"/>
        <w:ind w:firstLine="450" w:firstLineChars="150"/>
        <w:rPr>
          <w:rFonts w:ascii="仿宋_GB2312" w:hAnsi="Arial" w:eastAsia="仿宋_GB2312" w:cs="Arial"/>
          <w:kern w:val="0"/>
          <w:sz w:val="30"/>
          <w:szCs w:val="30"/>
        </w:rPr>
      </w:pPr>
    </w:p>
    <w:p w14:paraId="1AFD8162"/>
    <w:p w14:paraId="476DE599">
      <w:pPr>
        <w:widowControl/>
        <w:jc w:val="left"/>
      </w:pPr>
      <w:r>
        <w:br w:type="page"/>
      </w:r>
    </w:p>
    <w:p w14:paraId="2EA3EBE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2B740A41">
      <w:pPr>
        <w:jc w:val="center"/>
        <w:rPr>
          <w:rFonts w:ascii="宋体" w:hAnsi="宋体" w:cs="Arial"/>
          <w:kern w:val="0"/>
          <w:sz w:val="24"/>
          <w:szCs w:val="24"/>
        </w:rPr>
      </w:pPr>
      <w:r>
        <w:rPr>
          <w:rFonts w:hint="eastAsia" w:ascii="宋体" w:hAnsi="宋体" w:cs="Arial"/>
          <w:kern w:val="0"/>
          <w:sz w:val="24"/>
          <w:szCs w:val="24"/>
        </w:rPr>
        <w:t>（注：本项目不采用）</w:t>
      </w:r>
    </w:p>
    <w:p w14:paraId="73DE727E">
      <w:pPr>
        <w:jc w:val="center"/>
        <w:rPr>
          <w:rFonts w:ascii="宋体" w:hAnsi="宋体" w:cs="Arial"/>
          <w:kern w:val="0"/>
          <w:sz w:val="24"/>
          <w:szCs w:val="24"/>
        </w:rPr>
      </w:pPr>
    </w:p>
    <w:p w14:paraId="34929B64">
      <w:pPr>
        <w:jc w:val="center"/>
        <w:rPr>
          <w:rFonts w:ascii="宋体" w:hAnsi="宋体" w:cs="Arial"/>
          <w:kern w:val="0"/>
          <w:sz w:val="24"/>
          <w:szCs w:val="24"/>
        </w:rPr>
      </w:pPr>
    </w:p>
    <w:p w14:paraId="79E69875">
      <w:pPr>
        <w:jc w:val="center"/>
        <w:rPr>
          <w:rFonts w:ascii="宋体" w:hAnsi="宋体" w:cs="Arial"/>
          <w:kern w:val="0"/>
          <w:sz w:val="24"/>
          <w:szCs w:val="24"/>
        </w:rPr>
      </w:pPr>
    </w:p>
    <w:p w14:paraId="25F522EF">
      <w:pPr>
        <w:pStyle w:val="16"/>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4D09106F">
      <w:pPr>
        <w:pStyle w:val="16"/>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733DF48E">
      <w:pPr>
        <w:pStyle w:val="16"/>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2A8E40A7">
      <w:pPr>
        <w:pStyle w:val="16"/>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164C83EF">
      <w:pPr>
        <w:pStyle w:val="16"/>
        <w:snapToGrid w:val="0"/>
        <w:spacing w:before="120" w:beforeLines="50"/>
        <w:rPr>
          <w:rFonts w:hAnsi="宋体" w:cs="Arial"/>
          <w:kern w:val="0"/>
          <w:sz w:val="24"/>
          <w:szCs w:val="24"/>
        </w:rPr>
      </w:pPr>
    </w:p>
    <w:p w14:paraId="18DCD188">
      <w:pPr>
        <w:pStyle w:val="16"/>
        <w:snapToGrid w:val="0"/>
        <w:spacing w:before="120" w:beforeLines="50"/>
        <w:rPr>
          <w:rFonts w:hAnsi="宋体" w:cs="Arial"/>
          <w:kern w:val="0"/>
          <w:sz w:val="24"/>
          <w:szCs w:val="24"/>
        </w:rPr>
      </w:pPr>
    </w:p>
    <w:p w14:paraId="694FC3BF">
      <w:pPr>
        <w:pStyle w:val="16"/>
        <w:snapToGrid w:val="0"/>
        <w:spacing w:before="120" w:beforeLines="50"/>
        <w:jc w:val="right"/>
        <w:rPr>
          <w:rFonts w:hAnsi="宋体" w:cs="Arial"/>
          <w:kern w:val="0"/>
          <w:sz w:val="24"/>
          <w:szCs w:val="24"/>
        </w:rPr>
      </w:pPr>
    </w:p>
    <w:p w14:paraId="168C6B46">
      <w:pPr>
        <w:pStyle w:val="16"/>
        <w:snapToGrid w:val="0"/>
        <w:spacing w:before="120" w:beforeLines="50"/>
        <w:jc w:val="right"/>
        <w:rPr>
          <w:rFonts w:hAnsi="宋体" w:cs="Arial"/>
          <w:kern w:val="0"/>
          <w:sz w:val="24"/>
          <w:szCs w:val="24"/>
        </w:rPr>
      </w:pPr>
    </w:p>
    <w:p w14:paraId="673BF6B0">
      <w:pPr>
        <w:pStyle w:val="16"/>
        <w:snapToGrid w:val="0"/>
        <w:spacing w:before="120" w:beforeLines="50"/>
        <w:jc w:val="right"/>
        <w:rPr>
          <w:rFonts w:hAnsi="宋体" w:cs="Arial"/>
          <w:kern w:val="0"/>
          <w:sz w:val="24"/>
          <w:szCs w:val="24"/>
        </w:rPr>
      </w:pPr>
    </w:p>
    <w:p w14:paraId="466B5820">
      <w:pPr>
        <w:pStyle w:val="16"/>
        <w:snapToGrid w:val="0"/>
        <w:spacing w:before="120" w:beforeLines="50"/>
        <w:jc w:val="right"/>
        <w:rPr>
          <w:rFonts w:hAnsi="宋体" w:cs="Arial"/>
          <w:kern w:val="0"/>
          <w:sz w:val="24"/>
          <w:szCs w:val="24"/>
        </w:rPr>
      </w:pPr>
    </w:p>
    <w:p w14:paraId="1E0B87A3">
      <w:pPr>
        <w:pStyle w:val="16"/>
        <w:snapToGrid w:val="0"/>
        <w:spacing w:before="120" w:beforeLines="50"/>
        <w:jc w:val="right"/>
        <w:rPr>
          <w:rFonts w:hAnsi="宋体" w:cs="Arial"/>
          <w:kern w:val="0"/>
          <w:sz w:val="24"/>
          <w:szCs w:val="24"/>
        </w:rPr>
      </w:pPr>
    </w:p>
    <w:p w14:paraId="38BD6F72">
      <w:pPr>
        <w:pStyle w:val="16"/>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4555692">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0D63D53">
      <w:pPr>
        <w:widowControl/>
        <w:jc w:val="left"/>
        <w:rPr>
          <w:rFonts w:ascii="宋体" w:hAnsi="宋体" w:cs="Arial"/>
          <w:kern w:val="0"/>
          <w:sz w:val="24"/>
          <w:szCs w:val="24"/>
        </w:rPr>
      </w:pPr>
      <w:r>
        <w:rPr>
          <w:rFonts w:ascii="宋体" w:hAnsi="宋体" w:cs="Arial"/>
          <w:kern w:val="0"/>
          <w:sz w:val="24"/>
          <w:szCs w:val="24"/>
        </w:rPr>
        <w:br w:type="page"/>
      </w:r>
    </w:p>
    <w:p w14:paraId="3A3D145B">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3AFB7D03">
      <w:pPr>
        <w:pStyle w:val="16"/>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4A50DD3A">
      <w:pPr>
        <w:pStyle w:val="16"/>
        <w:snapToGrid w:val="0"/>
        <w:spacing w:before="120" w:beforeLines="50"/>
        <w:rPr>
          <w:rFonts w:hAnsi="宋体" w:cs="Arial"/>
          <w:kern w:val="0"/>
          <w:sz w:val="24"/>
          <w:szCs w:val="24"/>
        </w:rPr>
      </w:pPr>
    </w:p>
    <w:p w14:paraId="63EDFF22">
      <w:pPr>
        <w:pStyle w:val="16"/>
        <w:snapToGrid w:val="0"/>
        <w:spacing w:before="120" w:beforeLines="50"/>
        <w:rPr>
          <w:rFonts w:hAnsi="宋体" w:cs="Arial"/>
          <w:kern w:val="0"/>
          <w:sz w:val="24"/>
          <w:szCs w:val="24"/>
        </w:rPr>
      </w:pPr>
    </w:p>
    <w:p w14:paraId="73412CB5">
      <w:pPr>
        <w:pStyle w:val="16"/>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7D6BA0FF">
      <w:pPr>
        <w:widowControl/>
        <w:jc w:val="left"/>
        <w:rPr>
          <w:rFonts w:ascii="宋体" w:hAnsi="宋体" w:cs="Arial"/>
          <w:kern w:val="0"/>
          <w:sz w:val="24"/>
          <w:szCs w:val="24"/>
        </w:rPr>
      </w:pPr>
      <w:r>
        <w:rPr>
          <w:rFonts w:hAnsi="宋体" w:cs="Arial"/>
          <w:kern w:val="0"/>
          <w:sz w:val="24"/>
          <w:szCs w:val="24"/>
        </w:rPr>
        <w:br w:type="page"/>
      </w:r>
    </w:p>
    <w:p w14:paraId="0362C0C1">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13BCFACC">
      <w:pPr>
        <w:jc w:val="center"/>
        <w:rPr>
          <w:rFonts w:ascii="宋体" w:hAnsi="宋体" w:cs="宋体"/>
          <w:sz w:val="24"/>
        </w:rPr>
      </w:pPr>
      <w:r>
        <w:rPr>
          <w:rFonts w:hint="eastAsia" w:ascii="宋体" w:hAnsi="宋体" w:cs="宋体"/>
          <w:sz w:val="24"/>
        </w:rPr>
        <w:t>（注：本项目不采用）</w:t>
      </w:r>
    </w:p>
    <w:p w14:paraId="61A5BC1E">
      <w:pPr>
        <w:rPr>
          <w:rFonts w:ascii="宋体" w:hAnsi="宋体" w:cs="宋体"/>
          <w:sz w:val="24"/>
        </w:rPr>
      </w:pPr>
    </w:p>
    <w:p w14:paraId="545F2CB7">
      <w:pPr>
        <w:rPr>
          <w:rFonts w:ascii="宋体" w:hAnsi="宋体" w:cs="Arial"/>
          <w:kern w:val="0"/>
          <w:sz w:val="24"/>
          <w:szCs w:val="24"/>
        </w:rPr>
      </w:pPr>
    </w:p>
    <w:p w14:paraId="3E6318A3">
      <w:pPr>
        <w:rPr>
          <w:rFonts w:ascii="宋体" w:hAnsi="宋体" w:cs="Arial"/>
          <w:kern w:val="0"/>
          <w:sz w:val="24"/>
          <w:szCs w:val="24"/>
        </w:rPr>
      </w:pPr>
    </w:p>
    <w:p w14:paraId="3F4179B7">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4FE2A">
      <w:pPr>
        <w:rPr>
          <w:rFonts w:ascii="宋体" w:hAnsi="宋体" w:cs="Arial"/>
          <w:kern w:val="0"/>
          <w:sz w:val="24"/>
          <w:szCs w:val="24"/>
        </w:rPr>
      </w:pPr>
    </w:p>
    <w:p w14:paraId="2269DCBA">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28ACF3B1">
      <w:pPr>
        <w:rPr>
          <w:rFonts w:ascii="宋体" w:hAnsi="宋体" w:cs="Arial"/>
          <w:kern w:val="0"/>
          <w:sz w:val="24"/>
          <w:szCs w:val="24"/>
        </w:rPr>
      </w:pPr>
    </w:p>
    <w:p w14:paraId="01F24C99">
      <w:pPr>
        <w:rPr>
          <w:rFonts w:ascii="宋体" w:hAnsi="宋体" w:cs="Arial"/>
          <w:kern w:val="0"/>
          <w:sz w:val="24"/>
          <w:szCs w:val="24"/>
        </w:rPr>
      </w:pPr>
      <w:r>
        <w:rPr>
          <w:rFonts w:hint="eastAsia" w:ascii="宋体" w:hAnsi="宋体" w:cs="Arial"/>
          <w:kern w:val="0"/>
          <w:sz w:val="24"/>
          <w:szCs w:val="24"/>
        </w:rPr>
        <w:t xml:space="preserve"> </w:t>
      </w:r>
    </w:p>
    <w:p w14:paraId="46AD579E">
      <w:pPr>
        <w:rPr>
          <w:rFonts w:ascii="宋体" w:hAnsi="宋体" w:cs="Arial"/>
          <w:kern w:val="0"/>
          <w:sz w:val="24"/>
          <w:szCs w:val="24"/>
        </w:rPr>
      </w:pPr>
    </w:p>
    <w:p w14:paraId="2ECDEB10">
      <w:pPr>
        <w:rPr>
          <w:rFonts w:ascii="宋体" w:hAnsi="宋体" w:cs="Arial"/>
          <w:kern w:val="0"/>
          <w:sz w:val="24"/>
          <w:szCs w:val="24"/>
        </w:rPr>
      </w:pPr>
      <w:r>
        <w:rPr>
          <w:rFonts w:hint="eastAsia" w:ascii="宋体" w:hAnsi="宋体" w:cs="Arial"/>
          <w:kern w:val="0"/>
          <w:sz w:val="24"/>
          <w:szCs w:val="24"/>
        </w:rPr>
        <w:t xml:space="preserve"> </w:t>
      </w:r>
    </w:p>
    <w:p w14:paraId="09F8F185">
      <w:pPr>
        <w:rPr>
          <w:rFonts w:ascii="宋体" w:hAnsi="宋体" w:cs="Arial"/>
          <w:kern w:val="0"/>
          <w:sz w:val="24"/>
          <w:szCs w:val="24"/>
        </w:rPr>
      </w:pPr>
    </w:p>
    <w:p w14:paraId="5B169DAA">
      <w:pPr>
        <w:jc w:val="right"/>
        <w:rPr>
          <w:rFonts w:ascii="宋体" w:hAnsi="宋体" w:cs="Arial"/>
          <w:kern w:val="0"/>
          <w:sz w:val="24"/>
          <w:szCs w:val="24"/>
        </w:rPr>
      </w:pPr>
      <w:r>
        <w:rPr>
          <w:rFonts w:hint="eastAsia" w:ascii="宋体" w:hAnsi="宋体" w:cs="Arial"/>
          <w:kern w:val="0"/>
          <w:sz w:val="24"/>
          <w:szCs w:val="24"/>
        </w:rPr>
        <w:t>单位名称（盖章）：</w:t>
      </w:r>
    </w:p>
    <w:p w14:paraId="5421D54F">
      <w:pPr>
        <w:jc w:val="right"/>
        <w:rPr>
          <w:rFonts w:ascii="宋体" w:hAnsi="宋体" w:cs="Arial"/>
          <w:kern w:val="0"/>
          <w:sz w:val="24"/>
          <w:szCs w:val="24"/>
        </w:rPr>
      </w:pPr>
    </w:p>
    <w:p w14:paraId="12A60608">
      <w:pPr>
        <w:jc w:val="right"/>
        <w:rPr>
          <w:rFonts w:ascii="宋体" w:hAnsi="宋体" w:cs="Arial"/>
          <w:kern w:val="0"/>
          <w:sz w:val="24"/>
          <w:szCs w:val="24"/>
        </w:rPr>
      </w:pPr>
      <w:r>
        <w:rPr>
          <w:rFonts w:hint="eastAsia" w:ascii="宋体" w:hAnsi="宋体" w:cs="Arial"/>
          <w:kern w:val="0"/>
          <w:sz w:val="24"/>
          <w:szCs w:val="24"/>
        </w:rPr>
        <w:t>日  期：</w:t>
      </w:r>
    </w:p>
    <w:p w14:paraId="27007075">
      <w:pPr>
        <w:jc w:val="right"/>
        <w:rPr>
          <w:rFonts w:ascii="宋体" w:hAnsi="宋体" w:cs="Arial"/>
          <w:kern w:val="0"/>
          <w:sz w:val="24"/>
          <w:szCs w:val="24"/>
        </w:rPr>
      </w:pPr>
    </w:p>
    <w:p w14:paraId="5DDEBBE8">
      <w:pPr>
        <w:pStyle w:val="16"/>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64BBD0-9668-4339-A8E7-73D958D6BD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87794564-3600-485B-88BB-2D700745C3E7}"/>
  </w:font>
  <w:font w:name="等线">
    <w:panose1 w:val="02010600030101010101"/>
    <w:charset w:val="86"/>
    <w:family w:val="auto"/>
    <w:pitch w:val="default"/>
    <w:sig w:usb0="A00002BF" w:usb1="38CF7CFA" w:usb2="00000016" w:usb3="00000000" w:csb0="0004000F" w:csb1="00000000"/>
    <w:embedRegular r:id="rId3" w:fontKey="{05FAB54D-0234-41D3-9C60-C2CFB34A6C8B}"/>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embedRegular r:id="rId4" w:fontKey="{09A5D935-8A01-400A-90C4-C7269D675193}"/>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4B09116C-9AC9-4227-88B5-375E1D75B893}"/>
  </w:font>
  <w:font w:name="华文中宋">
    <w:panose1 w:val="02010600040101010101"/>
    <w:charset w:val="86"/>
    <w:family w:val="auto"/>
    <w:pitch w:val="default"/>
    <w:sig w:usb0="00000287" w:usb1="080F0000" w:usb2="00000000" w:usb3="00000000" w:csb0="0004009F" w:csb1="DFD70000"/>
    <w:embedRegular r:id="rId6" w:fontKey="{1873AB99-6784-4F2C-8CF3-1E9E8ADB6BAA}"/>
  </w:font>
  <w:font w:name="仿宋_GB2312">
    <w:altName w:val="仿宋"/>
    <w:panose1 w:val="00000000000000000000"/>
    <w:charset w:val="86"/>
    <w:family w:val="modern"/>
    <w:pitch w:val="default"/>
    <w:sig w:usb0="00000000" w:usb1="00000000" w:usb2="00000000" w:usb3="00000000" w:csb0="00040000" w:csb1="00000000"/>
    <w:embedRegular r:id="rId7" w:fontKey="{4AC77A91-4C1D-4158-A8DA-65A0D6741E4D}"/>
  </w:font>
  <w:font w:name="TimesNewRomanPSMT">
    <w:altName w:val="宋体"/>
    <w:panose1 w:val="00000000000000000000"/>
    <w:charset w:val="00"/>
    <w:family w:val="roman"/>
    <w:pitch w:val="default"/>
    <w:sig w:usb0="00000000" w:usb1="00000000" w:usb2="00000010" w:usb3="00000000" w:csb0="00040001" w:csb1="00000000"/>
    <w:embedRegular r:id="rId8" w:fontKey="{36DCA824-3BD1-4933-9C7B-48ED6A3A015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ABF1">
    <w:pPr>
      <w:pStyle w:val="20"/>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947E45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3947E45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F4E">
    <w:pPr>
      <w:pStyle w:val="20"/>
      <w:framePr w:wrap="around" w:vAnchor="text" w:hAnchor="margin" w:xAlign="right" w:y="1"/>
      <w:rPr>
        <w:rStyle w:val="32"/>
      </w:rPr>
    </w:pPr>
    <w:r>
      <w:fldChar w:fldCharType="begin"/>
    </w:r>
    <w:r>
      <w:rPr>
        <w:rStyle w:val="32"/>
      </w:rPr>
      <w:instrText xml:space="preserve">PAGE  </w:instrText>
    </w:r>
    <w:r>
      <w:fldChar w:fldCharType="separate"/>
    </w:r>
    <w:r>
      <w:rPr>
        <w:rStyle w:val="32"/>
      </w:rPr>
      <w:t>1</w:t>
    </w:r>
    <w:r>
      <w:fldChar w:fldCharType="end"/>
    </w:r>
  </w:p>
  <w:p w14:paraId="67D8706C">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C58">
    <w:pPr>
      <w:pStyle w:val="20"/>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FCA7">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2D73F261"/>
    <w:multiLevelType w:val="singleLevel"/>
    <w:tmpl w:val="2D73F261"/>
    <w:lvl w:ilvl="0" w:tentative="0">
      <w:start w:val="4"/>
      <w:numFmt w:val="decimal"/>
      <w:suff w:val="nothing"/>
      <w:lvlText w:val="%1、"/>
      <w:lvlJc w:val="left"/>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71130E"/>
    <w:rsid w:val="077239C9"/>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3062754"/>
    <w:rsid w:val="334D6768"/>
    <w:rsid w:val="35E22F39"/>
    <w:rsid w:val="36B924EF"/>
    <w:rsid w:val="36F266EB"/>
    <w:rsid w:val="39FC4B61"/>
    <w:rsid w:val="3B1C6237"/>
    <w:rsid w:val="3D6E33D0"/>
    <w:rsid w:val="3DBA7F00"/>
    <w:rsid w:val="3F236DC8"/>
    <w:rsid w:val="427770B3"/>
    <w:rsid w:val="442567B2"/>
    <w:rsid w:val="44C54A77"/>
    <w:rsid w:val="44E73E19"/>
    <w:rsid w:val="4569638F"/>
    <w:rsid w:val="4585575A"/>
    <w:rsid w:val="46BD1976"/>
    <w:rsid w:val="47B65015"/>
    <w:rsid w:val="48FE1B14"/>
    <w:rsid w:val="4DBB3E2C"/>
    <w:rsid w:val="5031572A"/>
    <w:rsid w:val="50C57353"/>
    <w:rsid w:val="50C92E85"/>
    <w:rsid w:val="513C002C"/>
    <w:rsid w:val="517B0A1C"/>
    <w:rsid w:val="525A7C6A"/>
    <w:rsid w:val="54492049"/>
    <w:rsid w:val="54E0475B"/>
    <w:rsid w:val="55B41744"/>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4063E2"/>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8">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link w:val="40"/>
    <w:autoRedefine/>
    <w:semiHidden/>
    <w:unhideWhenUsed/>
    <w:qFormat/>
    <w:uiPriority w:val="99"/>
    <w:pPr>
      <w:ind w:firstLine="420" w:firstLineChars="100"/>
    </w:pPr>
  </w:style>
  <w:style w:type="paragraph" w:styleId="3">
    <w:name w:val="Body Text"/>
    <w:basedOn w:val="1"/>
    <w:next w:val="4"/>
    <w:link w:val="38"/>
    <w:autoRedefine/>
    <w:unhideWhenUsed/>
    <w:qFormat/>
    <w:uiPriority w:val="99"/>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10">
    <w:name w:val="Normal Indent"/>
    <w:basedOn w:val="1"/>
    <w:qFormat/>
    <w:uiPriority w:val="0"/>
    <w:pPr>
      <w:ind w:firstLine="420"/>
    </w:pPr>
  </w:style>
  <w:style w:type="paragraph" w:styleId="11">
    <w:name w:val="Body Text 3"/>
    <w:basedOn w:val="1"/>
    <w:link w:val="36"/>
    <w:autoRedefine/>
    <w:qFormat/>
    <w:uiPriority w:val="0"/>
    <w:rPr>
      <w:rFonts w:ascii="黑体" w:eastAsia="黑体"/>
      <w:b/>
      <w:sz w:val="28"/>
    </w:rPr>
  </w:style>
  <w:style w:type="paragraph" w:styleId="12">
    <w:name w:val="Body Text Indent"/>
    <w:basedOn w:val="1"/>
    <w:next w:val="13"/>
    <w:qFormat/>
    <w:uiPriority w:val="0"/>
    <w:pPr>
      <w:spacing w:line="360" w:lineRule="auto"/>
    </w:pPr>
    <w:rPr>
      <w:rFonts w:ascii="宋体"/>
    </w:rPr>
  </w:style>
  <w:style w:type="paragraph" w:styleId="13">
    <w:name w:val="envelope return"/>
    <w:basedOn w:val="1"/>
    <w:qFormat/>
    <w:uiPriority w:val="99"/>
    <w:pPr>
      <w:snapToGrid w:val="0"/>
    </w:pPr>
    <w:rPr>
      <w:rFonts w:ascii="Arial" w:hAnsi="Arial"/>
    </w:rPr>
  </w:style>
  <w:style w:type="paragraph" w:styleId="14">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5">
    <w:name w:val="toc 3"/>
    <w:basedOn w:val="1"/>
    <w:next w:val="1"/>
    <w:autoRedefine/>
    <w:unhideWhenUsed/>
    <w:qFormat/>
    <w:uiPriority w:val="39"/>
    <w:pPr>
      <w:ind w:left="840" w:leftChars="400"/>
    </w:pPr>
  </w:style>
  <w:style w:type="paragraph" w:styleId="16">
    <w:name w:val="Plain Text"/>
    <w:basedOn w:val="1"/>
    <w:link w:val="46"/>
    <w:autoRedefine/>
    <w:unhideWhenUsed/>
    <w:qFormat/>
    <w:uiPriority w:val="99"/>
    <w:rPr>
      <w:rFonts w:ascii="宋体" w:hAnsi="Courier New" w:cs="Courier New"/>
      <w:szCs w:val="21"/>
    </w:rPr>
  </w:style>
  <w:style w:type="paragraph" w:styleId="17">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8">
    <w:name w:val="Date"/>
    <w:basedOn w:val="1"/>
    <w:next w:val="1"/>
    <w:link w:val="45"/>
    <w:autoRedefine/>
    <w:qFormat/>
    <w:uiPriority w:val="99"/>
    <w:rPr>
      <w:rFonts w:ascii="Arial" w:hAnsi="Arial" w:eastAsia="楷体_GB2312"/>
      <w:sz w:val="28"/>
    </w:rPr>
  </w:style>
  <w:style w:type="paragraph" w:styleId="19">
    <w:name w:val="Balloon Text"/>
    <w:basedOn w:val="1"/>
    <w:link w:val="47"/>
    <w:autoRedefine/>
    <w:semiHidden/>
    <w:unhideWhenUsed/>
    <w:qFormat/>
    <w:uiPriority w:val="99"/>
    <w:rPr>
      <w:sz w:val="18"/>
      <w:szCs w:val="18"/>
    </w:rPr>
  </w:style>
  <w:style w:type="paragraph" w:styleId="20">
    <w:name w:val="footer"/>
    <w:basedOn w:val="1"/>
    <w:link w:val="37"/>
    <w:autoRedefine/>
    <w:qFormat/>
    <w:uiPriority w:val="0"/>
    <w:pPr>
      <w:tabs>
        <w:tab w:val="center" w:pos="4153"/>
        <w:tab w:val="right" w:pos="8306"/>
      </w:tabs>
      <w:snapToGrid w:val="0"/>
      <w:jc w:val="left"/>
    </w:pPr>
    <w:rPr>
      <w:sz w:val="18"/>
      <w:szCs w:val="18"/>
    </w:rPr>
  </w:style>
  <w:style w:type="paragraph" w:styleId="21">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5">
    <w:name w:val="toc 2"/>
    <w:basedOn w:val="1"/>
    <w:next w:val="1"/>
    <w:autoRedefine/>
    <w:qFormat/>
    <w:uiPriority w:val="39"/>
    <w:pPr>
      <w:ind w:left="420" w:leftChars="200"/>
    </w:pPr>
  </w:style>
  <w:style w:type="paragraph" w:styleId="26">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7">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Body Text First Indent 2"/>
    <w:basedOn w:val="12"/>
    <w:next w:val="2"/>
    <w:qFormat/>
    <w:uiPriority w:val="0"/>
    <w:pPr>
      <w:spacing w:after="120" w:line="240" w:lineRule="auto"/>
      <w:ind w:left="420" w:leftChars="200" w:firstLine="200" w:firstLineChars="200"/>
      <w:jc w:val="left"/>
    </w:pPr>
    <w:rPr>
      <w:rFonts w:hAnsi="宋体"/>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rPr>
      <w:rFonts w:ascii="Times New Roman" w:hAnsi="Times New Roman"/>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customStyle="1" w:styleId="34">
    <w:name w:val="标题 2 Char"/>
    <w:basedOn w:val="31"/>
    <w:link w:val="7"/>
    <w:autoRedefine/>
    <w:qFormat/>
    <w:uiPriority w:val="0"/>
    <w:rPr>
      <w:rFonts w:ascii="Arial" w:hAnsi="Arial" w:eastAsia="黑体" w:cs="Times New Roman"/>
      <w:b/>
      <w:sz w:val="32"/>
      <w:szCs w:val="20"/>
    </w:rPr>
  </w:style>
  <w:style w:type="character" w:customStyle="1" w:styleId="35">
    <w:name w:val="页眉 Char"/>
    <w:basedOn w:val="31"/>
    <w:link w:val="21"/>
    <w:autoRedefine/>
    <w:qFormat/>
    <w:uiPriority w:val="0"/>
    <w:rPr>
      <w:rFonts w:ascii="Times New Roman" w:hAnsi="Times New Roman" w:eastAsia="宋体" w:cs="Times New Roman"/>
      <w:sz w:val="18"/>
      <w:szCs w:val="20"/>
    </w:rPr>
  </w:style>
  <w:style w:type="character" w:customStyle="1" w:styleId="36">
    <w:name w:val="正文文本 3 Char"/>
    <w:basedOn w:val="31"/>
    <w:link w:val="11"/>
    <w:autoRedefine/>
    <w:qFormat/>
    <w:uiPriority w:val="0"/>
    <w:rPr>
      <w:rFonts w:ascii="黑体" w:hAnsi="Times New Roman" w:eastAsia="黑体" w:cs="Times New Roman"/>
      <w:b/>
      <w:sz w:val="28"/>
      <w:szCs w:val="20"/>
    </w:rPr>
  </w:style>
  <w:style w:type="character" w:customStyle="1" w:styleId="37">
    <w:name w:val="页脚 Char"/>
    <w:basedOn w:val="31"/>
    <w:link w:val="20"/>
    <w:autoRedefine/>
    <w:qFormat/>
    <w:uiPriority w:val="0"/>
    <w:rPr>
      <w:rFonts w:ascii="Times New Roman" w:hAnsi="Times New Roman" w:eastAsia="宋体" w:cs="Times New Roman"/>
      <w:sz w:val="18"/>
      <w:szCs w:val="18"/>
    </w:rPr>
  </w:style>
  <w:style w:type="character" w:customStyle="1" w:styleId="38">
    <w:name w:val="正文文本 Char"/>
    <w:basedOn w:val="31"/>
    <w:link w:val="3"/>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
    <w:autoRedefine/>
    <w:semiHidden/>
    <w:qFormat/>
    <w:uiPriority w:val="99"/>
    <w:rPr>
      <w:rFonts w:ascii="Times New Roman" w:hAnsi="Times New Roman" w:eastAsia="宋体" w:cs="Times New Roman"/>
      <w:szCs w:val="20"/>
    </w:rPr>
  </w:style>
  <w:style w:type="character" w:customStyle="1" w:styleId="41">
    <w:name w:val="未处理的提及1"/>
    <w:basedOn w:val="31"/>
    <w:autoRedefine/>
    <w:semiHidden/>
    <w:unhideWhenUsed/>
    <w:qFormat/>
    <w:uiPriority w:val="99"/>
    <w:rPr>
      <w:color w:val="605E5C"/>
      <w:shd w:val="clear" w:color="auto" w:fill="E1DFDD"/>
    </w:rPr>
  </w:style>
  <w:style w:type="character" w:customStyle="1" w:styleId="42">
    <w:name w:val="标题 1 Char"/>
    <w:basedOn w:val="31"/>
    <w:link w:val="6"/>
    <w:autoRedefine/>
    <w:qFormat/>
    <w:uiPriority w:val="9"/>
    <w:rPr>
      <w:rFonts w:ascii="Times New Roman" w:hAnsi="Times New Roman" w:eastAsia="宋体" w:cs="Times New Roman"/>
      <w:b/>
      <w:bCs/>
      <w:kern w:val="44"/>
      <w:sz w:val="44"/>
      <w:szCs w:val="44"/>
    </w:rPr>
  </w:style>
  <w:style w:type="paragraph" w:customStyle="1" w:styleId="43">
    <w:name w:val="TOC 标题1"/>
    <w:basedOn w:val="6"/>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31"/>
    <w:link w:val="8"/>
    <w:autoRedefine/>
    <w:qFormat/>
    <w:uiPriority w:val="99"/>
    <w:rPr>
      <w:rFonts w:ascii="Times New Roman" w:hAnsi="Times New Roman" w:eastAsia="宋体" w:cs="Times New Roman"/>
      <w:b/>
      <w:bCs/>
      <w:sz w:val="32"/>
      <w:szCs w:val="32"/>
    </w:rPr>
  </w:style>
  <w:style w:type="character" w:customStyle="1" w:styleId="45">
    <w:name w:val="日期 Char"/>
    <w:basedOn w:val="31"/>
    <w:link w:val="18"/>
    <w:autoRedefine/>
    <w:qFormat/>
    <w:uiPriority w:val="99"/>
    <w:rPr>
      <w:rFonts w:ascii="Arial" w:hAnsi="Arial" w:eastAsia="楷体_GB2312" w:cs="Times New Roman"/>
      <w:sz w:val="28"/>
      <w:szCs w:val="20"/>
    </w:rPr>
  </w:style>
  <w:style w:type="character" w:customStyle="1" w:styleId="46">
    <w:name w:val="纯文本 Char"/>
    <w:basedOn w:val="31"/>
    <w:link w:val="16"/>
    <w:autoRedefine/>
    <w:qFormat/>
    <w:uiPriority w:val="99"/>
    <w:rPr>
      <w:rFonts w:ascii="宋体" w:hAnsi="Courier New" w:eastAsia="宋体" w:cs="Courier New"/>
      <w:szCs w:val="21"/>
    </w:rPr>
  </w:style>
  <w:style w:type="character" w:customStyle="1" w:styleId="47">
    <w:name w:val="批注框文本 Char"/>
    <w:basedOn w:val="31"/>
    <w:link w:val="19"/>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31"/>
    <w:qFormat/>
    <w:uiPriority w:val="0"/>
    <w:rPr>
      <w:rFonts w:hint="eastAsia" w:ascii="仿宋" w:hAnsi="仿宋" w:eastAsia="仿宋" w:cs="仿宋"/>
      <w:color w:val="000000"/>
      <w:sz w:val="24"/>
      <w:szCs w:val="24"/>
      <w:u w:val="none"/>
    </w:rPr>
  </w:style>
  <w:style w:type="character" w:customStyle="1" w:styleId="51">
    <w:name w:val="font91"/>
    <w:basedOn w:val="31"/>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10934</Words>
  <Characters>11792</Characters>
  <Lines>108</Lines>
  <Paragraphs>30</Paragraphs>
  <TotalTime>21</TotalTime>
  <ScaleCrop>false</ScaleCrop>
  <LinksUpToDate>false</LinksUpToDate>
  <CharactersWithSpaces>12931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2026-02-04T08:06:51Z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